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0A" w:rsidRPr="00DC4419" w:rsidRDefault="004379A7">
      <w:pPr>
        <w:jc w:val="center"/>
        <w:rPr>
          <w:rFonts w:ascii="黑体" w:eastAsia="黑体" w:hAnsi="黑体" w:cs="Arial"/>
          <w:b/>
          <w:sz w:val="36"/>
          <w:szCs w:val="44"/>
        </w:rPr>
      </w:pPr>
      <w:r w:rsidRPr="00DC4419">
        <w:rPr>
          <w:rFonts w:ascii="黑体" w:eastAsia="黑体" w:hAnsi="黑体" w:cs="Arial" w:hint="eastAsia"/>
          <w:b/>
          <w:sz w:val="36"/>
          <w:szCs w:val="44"/>
        </w:rPr>
        <w:t>公共文化产品及服务经费项目</w:t>
      </w:r>
    </w:p>
    <w:p w:rsidR="00336B0A" w:rsidRPr="00DC4419" w:rsidRDefault="004379A7">
      <w:pPr>
        <w:jc w:val="center"/>
        <w:rPr>
          <w:rFonts w:ascii="黑体" w:eastAsia="黑体" w:hAnsi="黑体" w:cs="宋体"/>
          <w:b/>
          <w:sz w:val="36"/>
          <w:szCs w:val="44"/>
        </w:rPr>
      </w:pPr>
      <w:r w:rsidRPr="00DC4419">
        <w:rPr>
          <w:rFonts w:ascii="黑体" w:eastAsia="黑体" w:hAnsi="黑体" w:cs="宋体" w:hint="eastAsia"/>
          <w:b/>
          <w:sz w:val="36"/>
          <w:szCs w:val="44"/>
        </w:rPr>
        <w:t>2017年度绩效自评报告</w:t>
      </w:r>
    </w:p>
    <w:p w:rsidR="00336B0A" w:rsidRDefault="00336B0A">
      <w:pPr>
        <w:jc w:val="center"/>
        <w:rPr>
          <w:rFonts w:ascii="仿宋_GB2312"/>
          <w:szCs w:val="32"/>
        </w:rPr>
      </w:pPr>
    </w:p>
    <w:p w:rsidR="00336B0A" w:rsidRDefault="004379A7">
      <w:pPr>
        <w:numPr>
          <w:ilvl w:val="0"/>
          <w:numId w:val="1"/>
        </w:numPr>
        <w:ind w:firstLineChars="200" w:firstLine="600"/>
        <w:rPr>
          <w:rFonts w:ascii="黑体" w:eastAsia="黑体" w:hAnsi="黑体" w:cs="黑体"/>
          <w:bCs/>
          <w:szCs w:val="32"/>
        </w:rPr>
      </w:pPr>
      <w:r>
        <w:rPr>
          <w:rFonts w:ascii="黑体" w:eastAsia="黑体" w:hAnsi="黑体" w:cs="黑体" w:hint="eastAsia"/>
          <w:bCs/>
          <w:szCs w:val="32"/>
        </w:rPr>
        <w:t>基本情况</w:t>
      </w:r>
    </w:p>
    <w:p w:rsidR="00336B0A" w:rsidRDefault="004379A7">
      <w:pPr>
        <w:ind w:firstLineChars="200" w:firstLine="600"/>
        <w:rPr>
          <w:rFonts w:ascii="仿宋_GB2312"/>
          <w:szCs w:val="32"/>
        </w:rPr>
      </w:pPr>
      <w:r>
        <w:rPr>
          <w:rFonts w:ascii="仿宋_GB2312" w:hint="eastAsia"/>
          <w:szCs w:val="32"/>
        </w:rPr>
        <w:t>公共文化产品及服务经费项目是为落实《湖北省文学艺术繁荣发展计划》鄂宣文（2016）128号要求，发现与挖掘更多优秀文学创作者，创作更多更优秀文学作品，建设湖北文化强省，依照《湖北省作家协会章程》、《会员发展条件细则》、《文学项目扶持方案》和《评奖条例及细则》，通过开展多种文学活动，实施多项精品项目等，努力实现文学大省向文学强省的转变，充分发挥湖北文学的火炬和号角作用，引领时代风尚，为“建成支点、走在前列”和“五个湖北”建设提供重要精神支撑。</w:t>
      </w:r>
    </w:p>
    <w:p w:rsidR="00336B0A" w:rsidRDefault="004379A7">
      <w:pPr>
        <w:ind w:firstLineChars="200" w:firstLine="600"/>
        <w:rPr>
          <w:rFonts w:ascii="仿宋_GB2312"/>
          <w:szCs w:val="32"/>
        </w:rPr>
      </w:pPr>
      <w:r>
        <w:rPr>
          <w:rFonts w:ascii="仿宋_GB2312" w:hint="eastAsia"/>
          <w:szCs w:val="32"/>
        </w:rPr>
        <w:t>根据财政厅2017年《省财政厅关于批复2017年省直部门预算的通知》（鄂财预发〔2017〕3号）批复，2017年公共文化产品及服务经费项目预算为476.6万元。年初设定目标为：1.“春秋讲学”的主讲知名专家2人，活动受众面不断扩大；推进文学精品生产系列工程，推出长篇小说10部；2.组织省级交流活动、文学评论及研讨会5次，征集作品220篇左右；3.发展26名签约作家和10名签约评论家，原创作品和核心刊物发表量保持增长。</w:t>
      </w:r>
    </w:p>
    <w:p w:rsidR="00336B0A" w:rsidRDefault="004379A7">
      <w:pPr>
        <w:ind w:firstLineChars="200" w:firstLine="600"/>
        <w:rPr>
          <w:rFonts w:ascii="黑体" w:eastAsia="黑体" w:hAnsi="黑体" w:cs="黑体"/>
          <w:bCs/>
          <w:szCs w:val="32"/>
        </w:rPr>
      </w:pPr>
      <w:r>
        <w:rPr>
          <w:rFonts w:ascii="黑体" w:eastAsia="黑体" w:hAnsi="黑体" w:cs="黑体" w:hint="eastAsia"/>
          <w:bCs/>
          <w:szCs w:val="32"/>
        </w:rPr>
        <w:t>二、绩效自评工作开展情况</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为贯彻落实党的十九大“全面实施绩效管理”的要求，根据</w:t>
      </w:r>
      <w:r>
        <w:rPr>
          <w:rFonts w:ascii="仿宋_GB2312" w:hAnsi="仿宋_GB2312" w:cs="仿宋_GB2312" w:hint="eastAsia"/>
          <w:szCs w:val="30"/>
        </w:rPr>
        <w:lastRenderedPageBreak/>
        <w:t>《中华人民共和国预算法》、《湖北省人民代表大会常务委员会关于进一步加强预算绩效管理的决定》等规定，按照《省财政厅关于2018年开展财政支出绩效评价工作的通知》（鄂财绩发</w:t>
      </w:r>
      <w:r>
        <w:rPr>
          <w:rFonts w:ascii="仿宋_GB2312" w:hint="eastAsia"/>
          <w:szCs w:val="30"/>
        </w:rPr>
        <w:t>〔2018〕5号）的要求，开展2017年度绩效自评工作。本次绩效自评工作</w:t>
      </w:r>
      <w:r>
        <w:rPr>
          <w:rFonts w:ascii="仿宋_GB2312" w:hAnsi="仿宋_GB2312" w:cs="仿宋_GB2312" w:hint="eastAsia"/>
          <w:szCs w:val="30"/>
        </w:rPr>
        <w:t>遵循科学规范、公正公开、分类管理和绩效相关原则，通过查阅工作案卷、集中座谈及调查问卷等方式，进行数据收集、整理和分析，对被评价项目绩效目标与实际实施效果进行对比，从项目产出和效果两个方面进行自评。</w:t>
      </w:r>
    </w:p>
    <w:p w:rsidR="00336B0A" w:rsidRDefault="004379A7" w:rsidP="000549AB">
      <w:pPr>
        <w:ind w:leftChars="200" w:left="600"/>
        <w:rPr>
          <w:rFonts w:ascii="黑体" w:eastAsia="黑体" w:hAnsi="黑体" w:cs="黑体"/>
          <w:bCs/>
          <w:szCs w:val="32"/>
        </w:rPr>
      </w:pPr>
      <w:r>
        <w:rPr>
          <w:rFonts w:ascii="黑体" w:eastAsia="黑体" w:hAnsi="黑体" w:cs="黑体" w:hint="eastAsia"/>
          <w:bCs/>
          <w:szCs w:val="32"/>
        </w:rPr>
        <w:t>三、综合评价结论</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2017年，湖北省作家协会根据职能职责，通过举办“春秋讲学”讲座、文学评论研讨会等设省级交流活动，推进文学精品工程及扩大作家、评论家队伍等项目实施工作，较好的完成了年初设定的年度目标值。</w:t>
      </w:r>
    </w:p>
    <w:p w:rsidR="00336B0A" w:rsidRDefault="004379A7">
      <w:pPr>
        <w:ind w:firstLineChars="200" w:firstLine="600"/>
        <w:rPr>
          <w:rFonts w:ascii="黑体" w:eastAsia="黑体" w:hAnsi="黑体" w:cs="黑体"/>
          <w:bCs/>
          <w:szCs w:val="32"/>
        </w:rPr>
      </w:pPr>
      <w:r>
        <w:rPr>
          <w:rFonts w:ascii="黑体" w:eastAsia="黑体" w:hAnsi="黑体" w:cs="黑体" w:hint="eastAsia"/>
          <w:bCs/>
          <w:szCs w:val="32"/>
        </w:rPr>
        <w:t>四、绩效目标实现情况分析</w:t>
      </w:r>
    </w:p>
    <w:p w:rsidR="00336B0A" w:rsidRDefault="004379A7">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（一）项目资金情况分析。</w:t>
      </w:r>
    </w:p>
    <w:p w:rsidR="00336B0A" w:rsidRDefault="004379A7">
      <w:pPr>
        <w:ind w:firstLineChars="200" w:firstLine="600"/>
        <w:rPr>
          <w:rFonts w:ascii="仿宋_GB2312"/>
          <w:szCs w:val="32"/>
        </w:rPr>
      </w:pPr>
      <w:r>
        <w:rPr>
          <w:rFonts w:ascii="仿宋_GB2312" w:hint="eastAsia"/>
          <w:szCs w:val="32"/>
        </w:rPr>
        <w:t>1.项目资金到位情况分析。</w:t>
      </w:r>
    </w:p>
    <w:p w:rsidR="00336B0A" w:rsidRDefault="004379A7">
      <w:pPr>
        <w:ind w:firstLineChars="200" w:firstLine="600"/>
        <w:rPr>
          <w:rFonts w:ascii="仿宋_GB2312"/>
          <w:szCs w:val="32"/>
        </w:rPr>
      </w:pPr>
      <w:r>
        <w:rPr>
          <w:rFonts w:ascii="仿宋_GB2312" w:hint="eastAsia"/>
          <w:szCs w:val="32"/>
        </w:rPr>
        <w:t>《省财政厅关于批复2017年省直部门预算的通知》（鄂财预发〔2017〕3号）批复，2017年公共文化产品及服务经费项目预算476.6万元。</w:t>
      </w:r>
      <w:r>
        <w:rPr>
          <w:rFonts w:ascii="仿宋_GB2312" w:hint="eastAsia"/>
          <w:szCs w:val="32"/>
        </w:rPr>
        <w:tab/>
      </w:r>
    </w:p>
    <w:p w:rsidR="00336B0A" w:rsidRDefault="004379A7">
      <w:pPr>
        <w:ind w:firstLineChars="200" w:firstLine="600"/>
        <w:rPr>
          <w:rFonts w:ascii="仿宋_GB2312"/>
          <w:szCs w:val="32"/>
        </w:rPr>
      </w:pPr>
      <w:r>
        <w:rPr>
          <w:rFonts w:ascii="仿宋_GB2312" w:hint="eastAsia"/>
          <w:szCs w:val="32"/>
        </w:rPr>
        <w:t>2.项目资金执行情况分析。</w:t>
      </w:r>
    </w:p>
    <w:p w:rsidR="00336B0A" w:rsidRDefault="004379A7">
      <w:pPr>
        <w:ind w:firstLineChars="200" w:firstLine="600"/>
        <w:rPr>
          <w:rFonts w:ascii="仿宋_GB2312"/>
          <w:szCs w:val="32"/>
        </w:rPr>
      </w:pPr>
      <w:r>
        <w:rPr>
          <w:rFonts w:ascii="仿宋_GB2312" w:hint="eastAsia"/>
          <w:szCs w:val="32"/>
        </w:rPr>
        <w:t>2017年公共文化产品及服务经费项目实际执行357.52万元，执行率75.01%，</w:t>
      </w:r>
      <w:r>
        <w:rPr>
          <w:rFonts w:hint="eastAsia"/>
        </w:rPr>
        <w:t>预算执行</w:t>
      </w:r>
      <w:r w:rsidR="000549AB">
        <w:rPr>
          <w:rFonts w:hint="eastAsia"/>
        </w:rPr>
        <w:t>发生结余</w:t>
      </w:r>
      <w:r>
        <w:rPr>
          <w:rFonts w:hint="eastAsia"/>
        </w:rPr>
        <w:t>主要原因</w:t>
      </w:r>
      <w:r w:rsidR="000549AB">
        <w:rPr>
          <w:rFonts w:hint="eastAsia"/>
        </w:rPr>
        <w:t>是：</w:t>
      </w:r>
      <w:r>
        <w:rPr>
          <w:rFonts w:ascii="仿宋_GB2312" w:hint="eastAsia"/>
          <w:szCs w:val="32"/>
        </w:rPr>
        <w:t>贯彻落实</w:t>
      </w:r>
      <w:r>
        <w:rPr>
          <w:rFonts w:ascii="仿宋_GB2312" w:hint="eastAsia"/>
          <w:szCs w:val="32"/>
        </w:rPr>
        <w:lastRenderedPageBreak/>
        <w:t>中央八项规定精神和省委六条意见，严格遵守中央和省委关于厉行节约等规定，会议及培训</w:t>
      </w:r>
      <w:r w:rsidR="000549AB">
        <w:rPr>
          <w:rFonts w:ascii="仿宋_GB2312" w:hint="eastAsia"/>
          <w:szCs w:val="32"/>
        </w:rPr>
        <w:t>相关经费支出减少</w:t>
      </w:r>
      <w:r>
        <w:rPr>
          <w:rFonts w:ascii="仿宋_GB2312" w:hint="eastAsia"/>
          <w:szCs w:val="32"/>
        </w:rPr>
        <w:t>，实现成本节约。</w:t>
      </w:r>
    </w:p>
    <w:p w:rsidR="00336B0A" w:rsidRDefault="004379A7">
      <w:pPr>
        <w:ind w:firstLineChars="200" w:firstLine="600"/>
        <w:rPr>
          <w:rFonts w:ascii="仿宋_GB2312"/>
          <w:szCs w:val="32"/>
        </w:rPr>
      </w:pPr>
      <w:r>
        <w:rPr>
          <w:rFonts w:ascii="仿宋_GB2312" w:hint="eastAsia"/>
          <w:szCs w:val="32"/>
        </w:rPr>
        <w:t>3.项目资金管理情况分析。</w:t>
      </w:r>
    </w:p>
    <w:p w:rsidR="00336B0A" w:rsidRDefault="004379A7">
      <w:pPr>
        <w:ind w:firstLine="600"/>
        <w:rPr>
          <w:rFonts w:ascii="仿宋_GB2312" w:hAnsi="仿宋_GB2312" w:cs="仿宋_GB2312"/>
          <w:szCs w:val="30"/>
        </w:rPr>
      </w:pPr>
      <w:r>
        <w:rPr>
          <w:rFonts w:ascii="仿宋_GB2312" w:hAnsi="仿宋_GB2312" w:cs="仿宋_GB2312" w:hint="eastAsia"/>
          <w:szCs w:val="30"/>
        </w:rPr>
        <w:t>省作协为规范财务管理工作，严格执行《湖北省省级党政机关会议费管理办法》、《湖北省省级党政机关培训费管理办法》、《湖北省省级党政机关差旅费管理办法》等省级管理办法，并依据单位自身管理需要制定了《湖北省作协机关事务管理工作流程》、《关于财务报销的补充规定》、《省作协固定资产管理制度》等相关财务制度，制度中对支出管理、资产管理等方面做出具体规定，对资金规范、安全运行，起到了较好的保障作用。</w:t>
      </w:r>
    </w:p>
    <w:p w:rsidR="00336B0A" w:rsidRDefault="004379A7">
      <w:pPr>
        <w:ind w:firstLine="600"/>
        <w:rPr>
          <w:rFonts w:ascii="仿宋_GB2312" w:hAnsi="仿宋_GB2312" w:cs="仿宋_GB2312"/>
          <w:szCs w:val="30"/>
        </w:rPr>
      </w:pPr>
      <w:r>
        <w:rPr>
          <w:rFonts w:ascii="仿宋_GB2312" w:hAnsi="仿宋_GB2312" w:cs="仿宋_GB2312" w:hint="eastAsia"/>
          <w:szCs w:val="30"/>
        </w:rPr>
        <w:t>该项目实际支出与项目计划投入资金的用途相符，符合《中华人民共和国会计法》、《中华人民共和国预算法》和《事业单位会计制度》的规定，资金的拨付有完整的审批程序和手续，符合项目预算批复或合同规定的用途</w:t>
      </w:r>
      <w:r w:rsidR="00102A44">
        <w:rPr>
          <w:rFonts w:ascii="仿宋_GB2312" w:hAnsi="仿宋_GB2312" w:cs="仿宋_GB2312" w:hint="eastAsia"/>
          <w:szCs w:val="30"/>
        </w:rPr>
        <w:t>。</w:t>
      </w:r>
      <w:r>
        <w:rPr>
          <w:rFonts w:ascii="仿宋_GB2312" w:hAnsi="仿宋_GB2312" w:cs="仿宋_GB2312" w:hint="eastAsia"/>
          <w:szCs w:val="30"/>
        </w:rPr>
        <w:t>不存在超标列支相关费用，做到了专款专用，不存在截留、挤占、挪用、虚列支出。</w:t>
      </w:r>
    </w:p>
    <w:p w:rsidR="00336B0A" w:rsidRDefault="004379A7">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（二）项目绩效指标完成情况分析。</w:t>
      </w:r>
    </w:p>
    <w:p w:rsidR="00336B0A" w:rsidRDefault="004379A7">
      <w:pPr>
        <w:ind w:firstLineChars="200" w:firstLine="600"/>
        <w:rPr>
          <w:rFonts w:ascii="仿宋_GB2312"/>
          <w:szCs w:val="32"/>
        </w:rPr>
      </w:pPr>
      <w:r>
        <w:rPr>
          <w:rFonts w:ascii="仿宋_GB2312" w:hint="eastAsia"/>
          <w:szCs w:val="32"/>
        </w:rPr>
        <w:t>1.产出指标完成情况分析。</w:t>
      </w:r>
    </w:p>
    <w:p w:rsidR="00336B0A" w:rsidRDefault="004379A7">
      <w:pPr>
        <w:ind w:firstLineChars="200" w:firstLine="600"/>
        <w:rPr>
          <w:rFonts w:ascii="仿宋_GB2312"/>
          <w:szCs w:val="32"/>
        </w:rPr>
      </w:pPr>
      <w:r>
        <w:rPr>
          <w:rFonts w:ascii="仿宋_GB2312" w:hint="eastAsia"/>
          <w:szCs w:val="32"/>
        </w:rPr>
        <w:t>（1）期刊出版完成率指标值100%，根据文学院、创联部及理论室提供2017年度已出版发行的季刊《湖北作家》4</w:t>
      </w:r>
      <w:r w:rsidR="005266BA">
        <w:rPr>
          <w:rFonts w:ascii="仿宋_GB2312" w:hint="eastAsia"/>
          <w:szCs w:val="32"/>
        </w:rPr>
        <w:t>期</w:t>
      </w:r>
      <w:r>
        <w:rPr>
          <w:rFonts w:ascii="仿宋_GB2312" w:hint="eastAsia"/>
          <w:szCs w:val="32"/>
        </w:rPr>
        <w:t>、半年刊《新作家》2期及双月刊《</w:t>
      </w:r>
      <w:r w:rsidR="005266BA">
        <w:rPr>
          <w:rFonts w:ascii="仿宋_GB2312" w:hint="eastAsia"/>
          <w:szCs w:val="32"/>
        </w:rPr>
        <w:t>长江丛刊</w:t>
      </w:r>
      <w:r>
        <w:rPr>
          <w:rFonts w:ascii="仿宋_GB2312" w:hint="eastAsia"/>
          <w:szCs w:val="32"/>
        </w:rPr>
        <w:t>》</w:t>
      </w:r>
      <w:r w:rsidR="005266BA">
        <w:rPr>
          <w:rFonts w:ascii="仿宋_GB2312" w:hint="eastAsia"/>
          <w:szCs w:val="32"/>
        </w:rPr>
        <w:t>评论版</w:t>
      </w:r>
      <w:r>
        <w:rPr>
          <w:rFonts w:ascii="仿宋_GB2312" w:hint="eastAsia"/>
          <w:szCs w:val="32"/>
        </w:rPr>
        <w:t>6期，共计</w:t>
      </w:r>
      <w:r w:rsidR="005266BA">
        <w:rPr>
          <w:rFonts w:ascii="仿宋_GB2312" w:hint="eastAsia"/>
          <w:szCs w:val="32"/>
        </w:rPr>
        <w:t>12</w:t>
      </w:r>
      <w:r>
        <w:rPr>
          <w:rFonts w:ascii="仿宋_GB2312" w:hint="eastAsia"/>
          <w:szCs w:val="32"/>
        </w:rPr>
        <w:t>期刊物显示，已完成年初设定目标值。</w:t>
      </w:r>
    </w:p>
    <w:p w:rsidR="00336B0A" w:rsidRDefault="004379A7">
      <w:pPr>
        <w:ind w:firstLineChars="200" w:firstLine="600"/>
        <w:rPr>
          <w:rFonts w:ascii="仿宋_GB2312"/>
          <w:szCs w:val="32"/>
        </w:rPr>
      </w:pPr>
      <w:r>
        <w:rPr>
          <w:rFonts w:ascii="仿宋_GB2312" w:hint="eastAsia"/>
          <w:szCs w:val="32"/>
        </w:rPr>
        <w:t>（2）长篇小说扶持数量初指标值10本，根据创联部提供的</w:t>
      </w:r>
      <w:r>
        <w:rPr>
          <w:rFonts w:ascii="仿宋_GB2312" w:hint="eastAsia"/>
          <w:szCs w:val="32"/>
        </w:rPr>
        <w:lastRenderedPageBreak/>
        <w:t>文学扶持项目资料显示，刘绍敏著《毕兹卡娘娘》、何流著《赋圣宋玉》、闫刚著《河口纪事》、李师康著《荆河匆匆》、萧作振著《漂泊的银手镯》</w:t>
      </w:r>
      <w:r w:rsidR="001147CB">
        <w:rPr>
          <w:rFonts w:ascii="仿宋_GB2312" w:hint="eastAsia"/>
          <w:szCs w:val="32"/>
        </w:rPr>
        <w:t>、</w:t>
      </w:r>
      <w:r w:rsidR="001147CB" w:rsidRPr="001147CB">
        <w:rPr>
          <w:rFonts w:ascii="仿宋_GB2312" w:hint="eastAsia"/>
          <w:szCs w:val="32"/>
        </w:rPr>
        <w:t>陈雄《清兮浊兮》</w:t>
      </w:r>
      <w:r w:rsidR="001147CB">
        <w:rPr>
          <w:rFonts w:ascii="仿宋_GB2312" w:hint="eastAsia"/>
          <w:szCs w:val="32"/>
        </w:rPr>
        <w:t>、</w:t>
      </w:r>
      <w:r w:rsidR="001147CB" w:rsidRPr="001147CB">
        <w:rPr>
          <w:rFonts w:ascii="仿宋_GB2312" w:hint="eastAsia"/>
          <w:szCs w:val="32"/>
        </w:rPr>
        <w:t>张慧兰《戏殇》</w:t>
      </w:r>
      <w:r>
        <w:rPr>
          <w:rFonts w:ascii="仿宋_GB2312" w:hint="eastAsia"/>
          <w:szCs w:val="32"/>
        </w:rPr>
        <w:t>等1</w:t>
      </w:r>
      <w:r w:rsidR="001147CB">
        <w:rPr>
          <w:rFonts w:ascii="仿宋_GB2312" w:hint="eastAsia"/>
          <w:szCs w:val="32"/>
        </w:rPr>
        <w:t>6</w:t>
      </w:r>
      <w:r>
        <w:rPr>
          <w:rFonts w:ascii="仿宋_GB2312" w:hint="eastAsia"/>
          <w:szCs w:val="32"/>
        </w:rPr>
        <w:t>部长篇小说出版发行工作已进入后期，</w:t>
      </w:r>
      <w:r w:rsidR="000956EC">
        <w:rPr>
          <w:rFonts w:ascii="仿宋_GB2312" w:hint="eastAsia"/>
          <w:szCs w:val="32"/>
        </w:rPr>
        <w:t>超额</w:t>
      </w:r>
      <w:r>
        <w:rPr>
          <w:rFonts w:ascii="仿宋_GB2312" w:hint="eastAsia"/>
          <w:szCs w:val="32"/>
        </w:rPr>
        <w:t>完成年初设定目标值。</w:t>
      </w:r>
    </w:p>
    <w:p w:rsidR="00336B0A" w:rsidRDefault="004379A7">
      <w:pPr>
        <w:ind w:firstLineChars="200" w:firstLine="600"/>
        <w:rPr>
          <w:rFonts w:ascii="仿宋_GB2312"/>
          <w:szCs w:val="32"/>
        </w:rPr>
      </w:pPr>
      <w:r>
        <w:rPr>
          <w:rFonts w:ascii="仿宋_GB2312" w:hint="eastAsia"/>
          <w:szCs w:val="32"/>
        </w:rPr>
        <w:t>（3）文学交流活动场次年初指标值5场，根据文学院、创联部及理论室提供的文学活动方案、新闻报道及现场图文资料显示，2017年共完成文学交流活动共计6场，已完成年初设定目标值。</w:t>
      </w:r>
    </w:p>
    <w:p w:rsidR="00336B0A" w:rsidRDefault="004379A7">
      <w:pPr>
        <w:ind w:firstLineChars="200" w:firstLine="600"/>
        <w:rPr>
          <w:rFonts w:ascii="仿宋_GB2312"/>
          <w:szCs w:val="32"/>
        </w:rPr>
      </w:pPr>
      <w:r>
        <w:rPr>
          <w:rFonts w:ascii="仿宋_GB2312" w:hint="eastAsia"/>
          <w:szCs w:val="32"/>
        </w:rPr>
        <w:t>（4）征集/创作原创文学作品数量年初指标值240篇，根据创联部</w:t>
      </w:r>
      <w:r w:rsidR="007B2978">
        <w:rPr>
          <w:rFonts w:ascii="仿宋_GB2312" w:hint="eastAsia"/>
          <w:szCs w:val="32"/>
        </w:rPr>
        <w:t>、理论室</w:t>
      </w:r>
      <w:r>
        <w:rPr>
          <w:rFonts w:ascii="仿宋_GB2312" w:hint="eastAsia"/>
          <w:szCs w:val="32"/>
        </w:rPr>
        <w:t>提供的《湖北作家》季刊4期及《长江丛刊》</w:t>
      </w:r>
      <w:r w:rsidR="007B2978">
        <w:rPr>
          <w:rFonts w:ascii="仿宋_GB2312" w:hint="eastAsia"/>
          <w:szCs w:val="32"/>
        </w:rPr>
        <w:t>评论版6</w:t>
      </w:r>
      <w:r>
        <w:rPr>
          <w:rFonts w:ascii="仿宋_GB2312" w:hint="eastAsia"/>
          <w:szCs w:val="32"/>
        </w:rPr>
        <w:t>期目录及其他相关统计显示，2017年全年征集/创作原创文学作品数量约为500篇，已超额完成年初设定目标值。</w:t>
      </w:r>
    </w:p>
    <w:p w:rsidR="00336B0A" w:rsidRDefault="004379A7">
      <w:pPr>
        <w:ind w:firstLineChars="200" w:firstLine="600"/>
        <w:rPr>
          <w:rFonts w:ascii="仿宋_GB2312"/>
          <w:szCs w:val="32"/>
        </w:rPr>
      </w:pPr>
      <w:r>
        <w:rPr>
          <w:rFonts w:ascii="仿宋_GB2312" w:hint="eastAsia"/>
          <w:szCs w:val="32"/>
        </w:rPr>
        <w:t>（5）签约作家人数年初目标值26人，根据文学院提供的第十一届签约作家名单及协议显示，2017年签约作家为26名，已完成年初设定目标值。</w:t>
      </w:r>
    </w:p>
    <w:p w:rsidR="00336B0A" w:rsidRDefault="004379A7">
      <w:pPr>
        <w:ind w:firstLineChars="200" w:firstLine="600"/>
        <w:rPr>
          <w:rFonts w:ascii="仿宋_GB2312"/>
          <w:szCs w:val="32"/>
        </w:rPr>
      </w:pPr>
      <w:r>
        <w:rPr>
          <w:rFonts w:ascii="仿宋_GB2312" w:hint="eastAsia"/>
          <w:szCs w:val="32"/>
        </w:rPr>
        <w:t>（6）签约评论家人数年初目标值10人，根据理论室提供的湖北省首届签约评论家名单及公示显示，2017年签约评论家为10人，已完成年初设定目标值。</w:t>
      </w:r>
    </w:p>
    <w:p w:rsidR="00336B0A" w:rsidRDefault="004379A7">
      <w:pPr>
        <w:ind w:firstLineChars="200" w:firstLine="600"/>
        <w:rPr>
          <w:rFonts w:ascii="仿宋_GB2312"/>
          <w:szCs w:val="32"/>
        </w:rPr>
      </w:pPr>
      <w:r>
        <w:rPr>
          <w:rFonts w:ascii="仿宋_GB2312" w:hint="eastAsia"/>
          <w:szCs w:val="32"/>
        </w:rPr>
        <w:t>（7）青年作家培训人数年初目标值≥110人，根据文学院提供的第七届青年作家高级研修班方案及签到记录显示，高研班应到56人实到53人，未完成的原因为预算经费削减，相应缩减</w:t>
      </w:r>
      <w:r>
        <w:rPr>
          <w:rFonts w:ascii="仿宋_GB2312" w:hint="eastAsia"/>
          <w:szCs w:val="32"/>
        </w:rPr>
        <w:lastRenderedPageBreak/>
        <w:t>高研班的办班规模。</w:t>
      </w:r>
    </w:p>
    <w:p w:rsidR="00336B0A" w:rsidRDefault="004379A7">
      <w:pPr>
        <w:spacing w:line="600" w:lineRule="exact"/>
        <w:ind w:firstLineChars="200" w:firstLine="600"/>
        <w:rPr>
          <w:rFonts w:ascii="仿宋_GB2312"/>
          <w:szCs w:val="32"/>
        </w:rPr>
      </w:pPr>
      <w:r>
        <w:rPr>
          <w:rFonts w:ascii="仿宋_GB2312" w:hint="eastAsia"/>
          <w:szCs w:val="32"/>
        </w:rPr>
        <w:t>（8）发表文稿篇数年初目标值52篇，根据文学院提供第十一届签约作家创作成果统计显示，2017年共计发表文稿篇数48篇，基本完成年初设定目标值。</w:t>
      </w:r>
    </w:p>
    <w:p w:rsidR="00336B0A" w:rsidRDefault="004379A7">
      <w:pPr>
        <w:spacing w:line="600" w:lineRule="exact"/>
        <w:ind w:firstLineChars="200" w:firstLine="600"/>
        <w:rPr>
          <w:rFonts w:ascii="仿宋_GB2312"/>
          <w:szCs w:val="32"/>
        </w:rPr>
      </w:pPr>
      <w:r>
        <w:rPr>
          <w:rFonts w:ascii="仿宋_GB2312" w:hint="eastAsia"/>
          <w:szCs w:val="32"/>
        </w:rPr>
        <w:t>（9）发表评论篇数年初目标值20篇，根据理论室提供的    2017年签约评论家发表作品情况统计显示，2017年共计发表评论篇数18篇，基本完成年初设定目标值。</w:t>
      </w:r>
    </w:p>
    <w:p w:rsidR="00336B0A" w:rsidRDefault="004379A7">
      <w:pPr>
        <w:spacing w:line="600" w:lineRule="exact"/>
        <w:ind w:firstLineChars="200" w:firstLine="600"/>
        <w:rPr>
          <w:rFonts w:ascii="仿宋_GB2312"/>
          <w:szCs w:val="32"/>
        </w:rPr>
      </w:pPr>
      <w:r>
        <w:rPr>
          <w:rFonts w:ascii="仿宋_GB2312" w:hint="eastAsia"/>
          <w:szCs w:val="32"/>
        </w:rPr>
        <w:t>（10）参与项目的知名专家人数年初目标值为2人，根据创联部提供的参与项目的知名专家名单及专家个人简介显示，2017年参与项目的5位知名专家为：中南民大杨彬教授、华师文学院教授，博士生导师晓苏教授、三峡大学文学与传媒学院副教授，硕士生导师刘波、知名作家编剧李修文及我国少数民族</w:t>
      </w:r>
      <w:r w:rsidR="00DF558F">
        <w:rPr>
          <w:rFonts w:ascii="仿宋_GB2312" w:hint="eastAsia"/>
          <w:szCs w:val="32"/>
        </w:rPr>
        <w:t>著</w:t>
      </w:r>
      <w:r>
        <w:rPr>
          <w:rFonts w:ascii="仿宋_GB2312" w:hint="eastAsia"/>
          <w:szCs w:val="32"/>
        </w:rPr>
        <w:t>名作家李传</w:t>
      </w:r>
      <w:r w:rsidR="00DF558F">
        <w:rPr>
          <w:rFonts w:ascii="仿宋_GB2312" w:hint="eastAsia"/>
          <w:szCs w:val="32"/>
        </w:rPr>
        <w:t>锋</w:t>
      </w:r>
      <w:r>
        <w:rPr>
          <w:rFonts w:ascii="仿宋_GB2312" w:hint="eastAsia"/>
          <w:szCs w:val="32"/>
        </w:rPr>
        <w:t>，已完成年初设定目标值。</w:t>
      </w:r>
    </w:p>
    <w:p w:rsidR="00336B0A" w:rsidRDefault="004379A7">
      <w:pPr>
        <w:spacing w:line="600" w:lineRule="exact"/>
        <w:ind w:firstLineChars="200" w:firstLine="600"/>
        <w:rPr>
          <w:rFonts w:ascii="仿宋_GB2312"/>
          <w:szCs w:val="32"/>
        </w:rPr>
      </w:pPr>
      <w:r>
        <w:rPr>
          <w:rFonts w:ascii="仿宋_GB2312" w:hint="eastAsia"/>
          <w:szCs w:val="32"/>
        </w:rPr>
        <w:t>（11）转载作品数量年初目标值为1-2篇，根据文学院提供第十一届签约作家创作成果统计显示，2017年转载作品数量共计14篇，</w:t>
      </w:r>
      <w:r w:rsidR="002B2E85">
        <w:rPr>
          <w:rFonts w:ascii="仿宋_GB2312" w:hint="eastAsia"/>
          <w:szCs w:val="32"/>
        </w:rPr>
        <w:t>超额</w:t>
      </w:r>
      <w:r>
        <w:rPr>
          <w:rFonts w:ascii="仿宋_GB2312" w:hint="eastAsia"/>
          <w:szCs w:val="32"/>
        </w:rPr>
        <w:t>完成年初设定目标值。</w:t>
      </w:r>
    </w:p>
    <w:p w:rsidR="00336B0A" w:rsidRDefault="004379A7">
      <w:pPr>
        <w:spacing w:line="600" w:lineRule="exact"/>
        <w:ind w:firstLineChars="200" w:firstLine="600"/>
        <w:rPr>
          <w:rFonts w:ascii="仿宋_GB2312"/>
          <w:szCs w:val="32"/>
        </w:rPr>
      </w:pPr>
      <w:r>
        <w:rPr>
          <w:rFonts w:ascii="仿宋_GB2312" w:hint="eastAsia"/>
          <w:szCs w:val="32"/>
        </w:rPr>
        <w:t>（12）供稿及时性年初目标值为100%，根据创联部及文学院提供的统计记录显示，2017年供稿工作基本在约定时点前完成，已完成年初设定目标值。</w:t>
      </w:r>
    </w:p>
    <w:p w:rsidR="00336B0A" w:rsidRDefault="004379A7">
      <w:pPr>
        <w:spacing w:line="600" w:lineRule="exact"/>
        <w:ind w:firstLineChars="200" w:firstLine="600"/>
        <w:rPr>
          <w:rFonts w:ascii="仿宋_GB2312"/>
          <w:szCs w:val="32"/>
        </w:rPr>
      </w:pPr>
      <w:r>
        <w:rPr>
          <w:rFonts w:ascii="仿宋_GB2312" w:hint="eastAsia"/>
          <w:szCs w:val="32"/>
        </w:rPr>
        <w:t>2.社会效益指标</w:t>
      </w:r>
    </w:p>
    <w:p w:rsidR="00336B0A" w:rsidRDefault="004379A7">
      <w:pPr>
        <w:ind w:firstLineChars="200" w:firstLine="600"/>
        <w:rPr>
          <w:rFonts w:ascii="仿宋_GB2312"/>
          <w:szCs w:val="32"/>
        </w:rPr>
      </w:pPr>
      <w:r>
        <w:rPr>
          <w:rFonts w:ascii="仿宋_GB2312" w:hint="eastAsia"/>
          <w:szCs w:val="32"/>
        </w:rPr>
        <w:t>大型活动参与人次年初指标值≥1000人次，根据创联部提供的《春秋讲学》讲座现场照片显示，华科图书馆及403文艺交流中心座无虚</w:t>
      </w:r>
      <w:bookmarkStart w:id="0" w:name="_GoBack"/>
      <w:bookmarkEnd w:id="0"/>
      <w:r>
        <w:rPr>
          <w:rFonts w:ascii="仿宋_GB2312" w:hint="eastAsia"/>
          <w:szCs w:val="32"/>
        </w:rPr>
        <w:t>席，现场</w:t>
      </w:r>
      <w:r w:rsidR="006706FA">
        <w:rPr>
          <w:rFonts w:ascii="仿宋_GB2312" w:hint="eastAsia"/>
          <w:szCs w:val="32"/>
        </w:rPr>
        <w:t>参与</w:t>
      </w:r>
      <w:r>
        <w:rPr>
          <w:rFonts w:ascii="仿宋_GB2312" w:hint="eastAsia"/>
          <w:szCs w:val="32"/>
        </w:rPr>
        <w:t>人数</w:t>
      </w:r>
      <w:r w:rsidR="006706FA">
        <w:rPr>
          <w:rFonts w:ascii="仿宋_GB2312" w:hint="eastAsia"/>
          <w:szCs w:val="32"/>
        </w:rPr>
        <w:t>近万人</w:t>
      </w:r>
      <w:r>
        <w:rPr>
          <w:rFonts w:ascii="仿宋_GB2312" w:hint="eastAsia"/>
          <w:szCs w:val="32"/>
        </w:rPr>
        <w:t>次以上，</w:t>
      </w:r>
      <w:r w:rsidR="00606F5B">
        <w:rPr>
          <w:rFonts w:ascii="仿宋_GB2312" w:hint="eastAsia"/>
          <w:szCs w:val="32"/>
        </w:rPr>
        <w:t>超额</w:t>
      </w:r>
      <w:r>
        <w:rPr>
          <w:rFonts w:ascii="仿宋_GB2312" w:hint="eastAsia"/>
          <w:szCs w:val="32"/>
        </w:rPr>
        <w:t>完成年初设</w:t>
      </w:r>
      <w:r>
        <w:rPr>
          <w:rFonts w:ascii="仿宋_GB2312" w:hint="eastAsia"/>
          <w:szCs w:val="32"/>
        </w:rPr>
        <w:lastRenderedPageBreak/>
        <w:t>定目标值。</w:t>
      </w:r>
    </w:p>
    <w:p w:rsidR="00336B0A" w:rsidRDefault="004379A7">
      <w:pPr>
        <w:spacing w:line="600" w:lineRule="exact"/>
        <w:ind w:firstLineChars="200" w:firstLine="600"/>
        <w:rPr>
          <w:rFonts w:ascii="仿宋_GB2312"/>
          <w:szCs w:val="32"/>
        </w:rPr>
      </w:pPr>
      <w:r>
        <w:rPr>
          <w:rFonts w:ascii="仿宋_GB2312" w:hint="eastAsia"/>
          <w:szCs w:val="32"/>
        </w:rPr>
        <w:t>3.满意度指标</w:t>
      </w:r>
    </w:p>
    <w:p w:rsidR="00336B0A" w:rsidRDefault="004379A7">
      <w:pPr>
        <w:spacing w:line="600" w:lineRule="exact"/>
        <w:ind w:firstLineChars="200" w:firstLine="600"/>
        <w:rPr>
          <w:rFonts w:ascii="仿宋_GB2312"/>
          <w:szCs w:val="30"/>
        </w:rPr>
      </w:pPr>
      <w:r>
        <w:rPr>
          <w:rFonts w:ascii="仿宋_GB2312" w:hint="eastAsia"/>
          <w:szCs w:val="32"/>
        </w:rPr>
        <w:t>签约对象满意度年初指标值为90%，根据理论室对10位签约评论家问卷结果显示，</w:t>
      </w:r>
      <w:r>
        <w:rPr>
          <w:rFonts w:ascii="仿宋_GB2312" w:hint="eastAsia"/>
          <w:szCs w:val="30"/>
        </w:rPr>
        <w:t>其中对问卷内容中“5.您对签约评论家创作项目的实施结果满意吗？”问题，选择“A.满意”选项的为  10个，测算满意度为100%，已完成年初设定指标值。</w:t>
      </w:r>
    </w:p>
    <w:p w:rsidR="00336B0A" w:rsidRDefault="004379A7">
      <w:pPr>
        <w:spacing w:line="600" w:lineRule="exact"/>
        <w:ind w:firstLineChars="200" w:firstLine="600"/>
        <w:rPr>
          <w:rFonts w:ascii="仿宋_GB2312"/>
          <w:szCs w:val="32"/>
        </w:rPr>
      </w:pPr>
      <w:r>
        <w:rPr>
          <w:rFonts w:ascii="仿宋_GB2312" w:hint="eastAsia"/>
          <w:szCs w:val="32"/>
        </w:rPr>
        <w:t>4.可持续影响指标完成情况分析</w:t>
      </w:r>
    </w:p>
    <w:p w:rsidR="00336B0A" w:rsidRDefault="004379A7">
      <w:pPr>
        <w:spacing w:line="600" w:lineRule="exact"/>
        <w:ind w:firstLineChars="200" w:firstLine="600"/>
        <w:rPr>
          <w:rFonts w:ascii="仿宋_GB2312"/>
          <w:szCs w:val="32"/>
        </w:rPr>
      </w:pPr>
      <w:r>
        <w:rPr>
          <w:rFonts w:ascii="仿宋_GB2312" w:hint="eastAsia"/>
          <w:szCs w:val="32"/>
        </w:rPr>
        <w:t>（1）签约评论家中青年占比年初指标值为50%，根据理论室提供的签约评论家名单及个人信息显示，签约评论家10名，年龄处于中青年段的签约作家共计10名，占比为100%，已完成年初设定目标值。</w:t>
      </w:r>
    </w:p>
    <w:p w:rsidR="00336B0A" w:rsidRDefault="004379A7">
      <w:pPr>
        <w:spacing w:line="600" w:lineRule="exact"/>
        <w:ind w:firstLineChars="200" w:firstLine="600"/>
        <w:rPr>
          <w:rFonts w:ascii="仿宋_GB2312"/>
          <w:szCs w:val="32"/>
        </w:rPr>
      </w:pPr>
      <w:r>
        <w:rPr>
          <w:rFonts w:ascii="仿宋_GB2312" w:hint="eastAsia"/>
          <w:szCs w:val="32"/>
        </w:rPr>
        <w:t>（2）签约作家中青年占比年初值为55%，根据文学院提供的签约作家及个人信息显示，签约作家26名，年龄处于中青年段的签约作家共计18名，占比为69%，已完成年初设定目标值。</w:t>
      </w:r>
    </w:p>
    <w:p w:rsidR="00336B0A" w:rsidRDefault="004379A7">
      <w:pPr>
        <w:ind w:firstLineChars="200" w:firstLine="600"/>
        <w:rPr>
          <w:rFonts w:ascii="仿宋_GB2312"/>
          <w:szCs w:val="32"/>
        </w:rPr>
      </w:pPr>
      <w:r>
        <w:rPr>
          <w:rFonts w:ascii="黑体" w:eastAsia="黑体" w:hAnsi="黑体" w:cs="黑体" w:hint="eastAsia"/>
          <w:bCs/>
          <w:szCs w:val="32"/>
        </w:rPr>
        <w:t>五、绩效目标未完成原因和下一步改进措施</w:t>
      </w:r>
    </w:p>
    <w:p w:rsidR="00336B0A" w:rsidRDefault="004379A7">
      <w:pPr>
        <w:ind w:firstLineChars="200" w:firstLine="600"/>
        <w:rPr>
          <w:rFonts w:ascii="仿宋_GB2312"/>
          <w:szCs w:val="32"/>
        </w:rPr>
      </w:pPr>
      <w:r>
        <w:rPr>
          <w:rFonts w:ascii="仿宋_GB2312" w:hint="eastAsia"/>
          <w:szCs w:val="32"/>
        </w:rPr>
        <w:t>（一）绩效目标未完成原因</w:t>
      </w:r>
    </w:p>
    <w:p w:rsidR="00336B0A" w:rsidRDefault="004379A7">
      <w:pPr>
        <w:ind w:firstLineChars="200" w:firstLine="600"/>
        <w:rPr>
          <w:rFonts w:ascii="仿宋_GB2312"/>
          <w:szCs w:val="32"/>
        </w:rPr>
      </w:pPr>
      <w:r>
        <w:rPr>
          <w:rFonts w:ascii="仿宋_GB2312" w:hint="eastAsia"/>
          <w:szCs w:val="32"/>
        </w:rPr>
        <w:t>1.青年作家培训人数未完成年初目标值≥110人，未完成原因为当年预算经费削减，相应缩减高研班的办班规模；</w:t>
      </w:r>
    </w:p>
    <w:p w:rsidR="00336B0A" w:rsidRDefault="004379A7">
      <w:pPr>
        <w:ind w:firstLineChars="200" w:firstLine="600"/>
        <w:rPr>
          <w:rFonts w:ascii="仿宋_GB2312"/>
          <w:szCs w:val="32"/>
        </w:rPr>
      </w:pPr>
      <w:r>
        <w:rPr>
          <w:rFonts w:ascii="仿宋_GB2312" w:hint="eastAsia"/>
          <w:szCs w:val="32"/>
        </w:rPr>
        <w:t>2.业界知名度未完成年初目标值得到提升，未完成原因为该指标在具体工作中不易取得指标完成值，建议弃用；</w:t>
      </w:r>
    </w:p>
    <w:p w:rsidR="00336B0A" w:rsidRDefault="004379A7">
      <w:pPr>
        <w:ind w:firstLineChars="200" w:firstLine="600"/>
        <w:rPr>
          <w:rFonts w:ascii="仿宋_GB2312"/>
          <w:szCs w:val="32"/>
        </w:rPr>
      </w:pPr>
      <w:r>
        <w:rPr>
          <w:rFonts w:ascii="仿宋_GB2312" w:hint="eastAsia"/>
          <w:szCs w:val="32"/>
        </w:rPr>
        <w:t>3.引导激励作用未完成年初目标值逐步提升，未完成原因为该指标在具体工作中不易取得指标完成值，建议弃用；</w:t>
      </w:r>
    </w:p>
    <w:p w:rsidR="00336B0A" w:rsidRDefault="004379A7">
      <w:pPr>
        <w:ind w:firstLineChars="200" w:firstLine="600"/>
        <w:rPr>
          <w:rFonts w:ascii="仿宋_GB2312"/>
          <w:szCs w:val="32"/>
        </w:rPr>
      </w:pPr>
      <w:r>
        <w:rPr>
          <w:rFonts w:ascii="仿宋_GB2312" w:hint="eastAsia"/>
          <w:szCs w:val="32"/>
        </w:rPr>
        <w:t>4.获省级及以上奖项作品数量1-2篇，未完成的原因为评奖</w:t>
      </w:r>
      <w:r>
        <w:rPr>
          <w:rFonts w:ascii="仿宋_GB2312" w:hint="eastAsia"/>
          <w:szCs w:val="32"/>
        </w:rPr>
        <w:lastRenderedPageBreak/>
        <w:t>的作品并非2017年作品，且业界大型评奖周期一般为</w:t>
      </w:r>
      <w:r w:rsidR="00624717">
        <w:rPr>
          <w:rFonts w:ascii="仿宋_GB2312" w:hint="eastAsia"/>
          <w:szCs w:val="32"/>
        </w:rPr>
        <w:t>5</w:t>
      </w:r>
      <w:r>
        <w:rPr>
          <w:rFonts w:ascii="仿宋_GB2312" w:hint="eastAsia"/>
          <w:szCs w:val="32"/>
        </w:rPr>
        <w:t>年一次，不易在每年的绩效评价工作中及时取得指标完成值，建议弃用；</w:t>
      </w:r>
    </w:p>
    <w:p w:rsidR="00336B0A" w:rsidRDefault="004379A7">
      <w:pPr>
        <w:ind w:firstLineChars="200" w:firstLine="600"/>
        <w:rPr>
          <w:rFonts w:ascii="仿宋_GB2312"/>
          <w:szCs w:val="32"/>
        </w:rPr>
      </w:pPr>
      <w:r>
        <w:rPr>
          <w:rFonts w:ascii="仿宋_GB2312" w:hint="eastAsia"/>
          <w:szCs w:val="32"/>
        </w:rPr>
        <w:t>5.核心期刊发表文学作品数量120篇，作者自行将作品投稿至核心期刊情况不易掌握，数量不易统计，建议弃用。</w:t>
      </w:r>
    </w:p>
    <w:p w:rsidR="00336B0A" w:rsidRDefault="004379A7">
      <w:pPr>
        <w:ind w:left="600"/>
        <w:rPr>
          <w:rFonts w:ascii="仿宋_GB2312"/>
          <w:szCs w:val="32"/>
        </w:rPr>
      </w:pPr>
      <w:r>
        <w:rPr>
          <w:rFonts w:ascii="仿宋_GB2312" w:hint="eastAsia"/>
          <w:szCs w:val="32"/>
        </w:rPr>
        <w:t>（二）下一步改进措施</w:t>
      </w:r>
    </w:p>
    <w:p w:rsidR="00336B0A" w:rsidRDefault="004379A7">
      <w:pPr>
        <w:ind w:firstLineChars="200" w:firstLine="600"/>
        <w:rPr>
          <w:rFonts w:ascii="仿宋_GB2312"/>
          <w:szCs w:val="32"/>
        </w:rPr>
      </w:pPr>
      <w:r>
        <w:rPr>
          <w:rFonts w:ascii="仿宋_GB2312" w:hint="eastAsia"/>
          <w:szCs w:val="32"/>
        </w:rPr>
        <w:t>公共文化产品及服务经费项目</w:t>
      </w:r>
      <w:r>
        <w:rPr>
          <w:rFonts w:ascii="仿宋_GB2312" w:hAnsi="仿宋_GB2312" w:cs="仿宋_GB2312" w:hint="eastAsia"/>
          <w:bCs/>
          <w:szCs w:val="30"/>
        </w:rPr>
        <w:t>年度绩效指标值基本已完成。但在自评过程中，我们关注到部分绩效指标的设置存在重复或指标完成值不易取得。对于本次自评工作中发现的各类问题，在本次自评过程中，进行了纠偏，对设置有重叠、指向不明确的指标予以调整，对指标值不易取得的指标予以弃用。</w:t>
      </w:r>
    </w:p>
    <w:p w:rsidR="00336B0A" w:rsidRDefault="004379A7" w:rsidP="000549AB">
      <w:pPr>
        <w:ind w:leftChars="200" w:left="600"/>
        <w:rPr>
          <w:rFonts w:ascii="仿宋_GB2312"/>
          <w:szCs w:val="32"/>
        </w:rPr>
      </w:pPr>
      <w:r>
        <w:rPr>
          <w:rFonts w:ascii="黑体" w:eastAsia="黑体" w:hAnsi="黑体" w:cs="黑体" w:hint="eastAsia"/>
          <w:bCs/>
          <w:szCs w:val="32"/>
        </w:rPr>
        <w:t>六、绩效自评结果拟应用和公开情况</w:t>
      </w:r>
    </w:p>
    <w:p w:rsidR="00336B0A" w:rsidRDefault="004379A7" w:rsidP="000549AB">
      <w:pPr>
        <w:ind w:leftChars="200" w:left="600"/>
        <w:rPr>
          <w:rFonts w:ascii="仿宋_GB2312"/>
          <w:szCs w:val="32"/>
        </w:rPr>
      </w:pPr>
      <w:r>
        <w:rPr>
          <w:rFonts w:ascii="仿宋_GB2312" w:hAnsi="仿宋_GB2312" w:cs="仿宋_GB2312" w:hint="eastAsia"/>
          <w:bCs/>
          <w:szCs w:val="32"/>
        </w:rPr>
        <w:t>（一）</w:t>
      </w:r>
      <w:r>
        <w:rPr>
          <w:rFonts w:ascii="仿宋_GB2312" w:hint="eastAsia"/>
          <w:szCs w:val="32"/>
        </w:rPr>
        <w:t>绩效自评结果应用情况</w:t>
      </w:r>
    </w:p>
    <w:p w:rsidR="00336B0A" w:rsidRDefault="004379A7">
      <w:pPr>
        <w:ind w:firstLineChars="200" w:firstLine="600"/>
        <w:rPr>
          <w:rFonts w:ascii="仿宋_GB2312"/>
          <w:szCs w:val="32"/>
        </w:rPr>
      </w:pPr>
      <w:r>
        <w:rPr>
          <w:rFonts w:ascii="仿宋_GB2312" w:hint="eastAsia"/>
          <w:szCs w:val="32"/>
        </w:rPr>
        <w:t>我会根据2017年绩效自评结果，对绩效评价中发现的问题及时梳理、报告、反馈并督促实施单位进行整改，根据绩效管理中发现的问题，相关处室及时将整改情况向我会预算绩效管理领导小组报告，并对预算管理和项目管理进行调整纠偏，进一步加强评价结果与项目资金安排的衔接，将工作落到实处。</w:t>
      </w:r>
    </w:p>
    <w:p w:rsidR="00336B0A" w:rsidRDefault="004379A7">
      <w:pPr>
        <w:ind w:firstLineChars="200" w:firstLine="600"/>
        <w:rPr>
          <w:rFonts w:ascii="仿宋_GB2312"/>
          <w:szCs w:val="32"/>
        </w:rPr>
      </w:pPr>
      <w:r>
        <w:rPr>
          <w:rFonts w:ascii="仿宋_GB2312" w:hAnsi="仿宋_GB2312" w:cs="仿宋_GB2312" w:hint="eastAsia"/>
          <w:bCs/>
          <w:szCs w:val="32"/>
        </w:rPr>
        <w:t>（二）</w:t>
      </w:r>
      <w:r>
        <w:rPr>
          <w:rFonts w:ascii="仿宋_GB2312" w:hint="eastAsia"/>
          <w:szCs w:val="32"/>
        </w:rPr>
        <w:t>公开情况。</w:t>
      </w:r>
    </w:p>
    <w:p w:rsidR="00336B0A" w:rsidRDefault="004379A7">
      <w:pPr>
        <w:ind w:firstLineChars="200" w:firstLine="600"/>
        <w:rPr>
          <w:rFonts w:ascii="仿宋_GB2312"/>
          <w:szCs w:val="32"/>
        </w:rPr>
      </w:pPr>
      <w:r>
        <w:rPr>
          <w:rFonts w:ascii="仿宋_GB2312" w:hint="eastAsia"/>
          <w:szCs w:val="32"/>
        </w:rPr>
        <w:t>我会按照《省财政厅关于2018年开展财政支出绩效评价工作的通知》要求，按时保质的在“省级财政预算绩效管理信息平台”完成报送工作，并将开展绩效评价的整体支出绩效自评报告及自评表、项目支出的绩效自评报告及自评表在省作协网站通过</w:t>
      </w:r>
      <w:r>
        <w:rPr>
          <w:rFonts w:ascii="仿宋_GB2312" w:hint="eastAsia"/>
          <w:szCs w:val="32"/>
        </w:rPr>
        <w:lastRenderedPageBreak/>
        <w:t>互联网向社会公众公开。</w:t>
      </w:r>
    </w:p>
    <w:p w:rsidR="00336B0A" w:rsidRDefault="004379A7" w:rsidP="000549AB">
      <w:pPr>
        <w:ind w:leftChars="200" w:left="600"/>
        <w:rPr>
          <w:rFonts w:ascii="黑体" w:eastAsia="黑体" w:hAnsi="黑体" w:cs="黑体"/>
          <w:bCs/>
          <w:szCs w:val="32"/>
        </w:rPr>
      </w:pPr>
      <w:r>
        <w:rPr>
          <w:rFonts w:ascii="黑体" w:eastAsia="黑体" w:hAnsi="黑体" w:cs="黑体" w:hint="eastAsia"/>
          <w:bCs/>
          <w:szCs w:val="32"/>
        </w:rPr>
        <w:t>七、绩效自评工作的经验、问题和建议。</w:t>
      </w:r>
    </w:p>
    <w:p w:rsidR="00336B0A" w:rsidRDefault="004379A7">
      <w:pPr>
        <w:ind w:firstLineChars="200" w:firstLine="600"/>
        <w:rPr>
          <w:rFonts w:ascii="仿宋_GB2312" w:hAnsi="仿宋_GB2312" w:cs="仿宋_GB2312"/>
          <w:bCs/>
          <w:szCs w:val="32"/>
        </w:rPr>
      </w:pPr>
      <w:r>
        <w:rPr>
          <w:rFonts w:ascii="仿宋_GB2312" w:hAnsi="仿宋_GB2312" w:cs="仿宋_GB2312" w:hint="eastAsia"/>
          <w:bCs/>
          <w:szCs w:val="32"/>
        </w:rPr>
        <w:t>（一）工作经验</w:t>
      </w:r>
    </w:p>
    <w:p w:rsidR="00336B0A" w:rsidRDefault="004379A7">
      <w:pPr>
        <w:ind w:firstLineChars="200" w:firstLine="600"/>
        <w:rPr>
          <w:rFonts w:ascii="仿宋_GB2312" w:hAnsi="仿宋_GB2312" w:cs="仿宋_GB2312"/>
          <w:bCs/>
          <w:szCs w:val="32"/>
        </w:rPr>
      </w:pPr>
      <w:r>
        <w:rPr>
          <w:rFonts w:ascii="仿宋_GB2312" w:hAnsi="仿宋_GB2312" w:cs="仿宋_GB2312" w:hint="eastAsia"/>
          <w:bCs/>
          <w:szCs w:val="32"/>
        </w:rPr>
        <w:t>我会收到财政厅绩效处</w:t>
      </w:r>
      <w:r>
        <w:rPr>
          <w:rFonts w:ascii="仿宋_GB2312" w:hAnsi="仿宋_GB2312" w:cs="仿宋_GB2312" w:hint="eastAsia"/>
          <w:szCs w:val="30"/>
        </w:rPr>
        <w:t>《省财政厅关于2018年开展财政支出绩效评价工作的通知》（鄂财绩发</w:t>
      </w:r>
      <w:r>
        <w:rPr>
          <w:rFonts w:ascii="仿宋_GB2312" w:hint="eastAsia"/>
          <w:szCs w:val="30"/>
        </w:rPr>
        <w:t>〔2018〕5号）文件后，我会领导高度重视，成立绩效工作小组，并根据省财政厅文件下发了《省作协关于开展2018年财政支出绩效评价工作的通知》迅速组织相关人员学习文件精神，要求业务处室与办公室绩效工作小组对接，组织开展绩效自评相关工作。</w:t>
      </w:r>
    </w:p>
    <w:p w:rsidR="00336B0A" w:rsidRDefault="004379A7">
      <w:pPr>
        <w:ind w:firstLineChars="200" w:firstLine="600"/>
        <w:rPr>
          <w:rFonts w:ascii="仿宋_GB2312" w:hAnsi="仿宋_GB2312" w:cs="仿宋_GB2312"/>
          <w:szCs w:val="30"/>
        </w:rPr>
      </w:pPr>
      <w:r>
        <w:rPr>
          <w:rFonts w:ascii="仿宋_GB2312" w:hint="eastAsia"/>
          <w:szCs w:val="32"/>
        </w:rPr>
        <w:t>在绩效评价工作中，我们对项目预算和绩效目标，进行了全面梳理，并通过相关佐证材料认真核实预算执行和绩效指标完成情况，</w:t>
      </w:r>
      <w:r>
        <w:rPr>
          <w:rFonts w:ascii="仿宋_GB2312" w:hAnsi="仿宋_GB2312" w:cs="仿宋_GB2312" w:hint="eastAsia"/>
          <w:bCs/>
          <w:szCs w:val="30"/>
        </w:rPr>
        <w:t>对设置不合理、指向不明确、指标值不易获取的指标予以调整或弃用，同时提炼出与项目紧密相联且能反映项目产出和效果的指标予以新增。</w:t>
      </w:r>
    </w:p>
    <w:p w:rsidR="00336B0A" w:rsidRDefault="004379A7">
      <w:pPr>
        <w:numPr>
          <w:ilvl w:val="0"/>
          <w:numId w:val="2"/>
        </w:numPr>
        <w:ind w:firstLineChars="200" w:firstLine="600"/>
        <w:rPr>
          <w:rFonts w:ascii="仿宋_GB2312" w:hAnsi="仿宋_GB2312" w:cs="仿宋_GB2312"/>
          <w:szCs w:val="30"/>
        </w:rPr>
      </w:pPr>
      <w:r>
        <w:rPr>
          <w:rFonts w:ascii="仿宋_GB2312" w:hAnsi="仿宋_GB2312" w:cs="仿宋_GB2312" w:hint="eastAsia"/>
          <w:szCs w:val="30"/>
        </w:rPr>
        <w:t>问题及建议</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1.存在问题</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(1)部分项目的产出很难在当年显现</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因文学创作需要时间，部分项目实施的周期较长，评价周期较短，很多产出效果在当年很难显现，按资金年度无法客观、全面、准确地对该项目的评价该项目成果。</w:t>
      </w:r>
    </w:p>
    <w:p w:rsidR="00336B0A" w:rsidRDefault="004379A7">
      <w:pPr>
        <w:ind w:firstLineChars="200" w:firstLine="600"/>
        <w:rPr>
          <w:rFonts w:ascii="仿宋" w:eastAsia="仿宋" w:hAnsi="仿宋"/>
          <w:sz w:val="32"/>
          <w:szCs w:val="32"/>
        </w:rPr>
      </w:pPr>
      <w:r>
        <w:rPr>
          <w:rFonts w:ascii="仿宋_GB2312" w:hAnsi="仿宋_GB2312" w:cs="仿宋_GB2312" w:hint="eastAsia"/>
          <w:szCs w:val="30"/>
        </w:rPr>
        <w:t>（2）</w:t>
      </w:r>
      <w:r>
        <w:rPr>
          <w:rFonts w:ascii="仿宋" w:eastAsia="仿宋" w:hAnsi="仿宋" w:hint="eastAsia"/>
          <w:sz w:val="32"/>
          <w:szCs w:val="32"/>
        </w:rPr>
        <w:t xml:space="preserve">部分业务人员对绩效管理认识不到位 </w:t>
      </w:r>
    </w:p>
    <w:p w:rsidR="00336B0A" w:rsidRDefault="004379A7">
      <w:pPr>
        <w:ind w:firstLineChars="200" w:firstLine="640"/>
        <w:rPr>
          <w:rFonts w:ascii="仿宋" w:eastAsia="仿宋" w:hAnsi="仿宋"/>
          <w:sz w:val="32"/>
          <w:szCs w:val="32"/>
        </w:rPr>
      </w:pPr>
      <w:r>
        <w:rPr>
          <w:rFonts w:ascii="仿宋" w:eastAsia="仿宋" w:hAnsi="仿宋" w:hint="eastAsia"/>
          <w:sz w:val="32"/>
          <w:szCs w:val="32"/>
        </w:rPr>
        <w:t>部分业务人员对预算绩效管理认识不够到位、理解不够</w:t>
      </w:r>
      <w:r>
        <w:rPr>
          <w:rFonts w:ascii="仿宋" w:eastAsia="仿宋" w:hAnsi="仿宋" w:hint="eastAsia"/>
          <w:sz w:val="32"/>
          <w:szCs w:val="32"/>
        </w:rPr>
        <w:lastRenderedPageBreak/>
        <w:t>充分，对预算绩效管理业务不够了解、不够熟悉，对工作重点把握不够到位，由此造成绩效评价工作还未摆脱财务考评或竣工验收的影响。</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2.建议</w:t>
      </w:r>
    </w:p>
    <w:p w:rsidR="00336B0A" w:rsidRDefault="004379A7">
      <w:pPr>
        <w:ind w:firstLine="600"/>
        <w:rPr>
          <w:rFonts w:ascii="仿宋_GB2312" w:hAnsi="仿宋_GB2312" w:cs="仿宋_GB2312"/>
          <w:szCs w:val="30"/>
        </w:rPr>
      </w:pPr>
      <w:r>
        <w:rPr>
          <w:rFonts w:ascii="仿宋_GB2312" w:hAnsi="仿宋_GB2312" w:cs="仿宋_GB2312" w:hint="eastAsia"/>
          <w:szCs w:val="30"/>
        </w:rPr>
        <w:t>(1)加强评价指标体系建设</w:t>
      </w:r>
    </w:p>
    <w:p w:rsidR="00336B0A" w:rsidRDefault="004379A7">
      <w:pPr>
        <w:ind w:firstLine="600"/>
        <w:rPr>
          <w:rFonts w:ascii="仿宋_GB2312" w:hAnsi="仿宋_GB2312" w:cs="仿宋_GB2312"/>
          <w:szCs w:val="30"/>
        </w:rPr>
      </w:pPr>
      <w:r>
        <w:rPr>
          <w:rFonts w:ascii="仿宋_GB2312" w:hAnsi="仿宋_GB2312" w:cs="仿宋_GB2312" w:hint="eastAsia"/>
          <w:szCs w:val="30"/>
        </w:rPr>
        <w:t>按项目所处的实施阶段，提供差异化的评价模式或评价指标体系，明确界定不同评价模式和指标体系的项目类型，以提高评价指标的针对性。</w:t>
      </w:r>
    </w:p>
    <w:p w:rsidR="00336B0A" w:rsidRDefault="004379A7">
      <w:pPr>
        <w:numPr>
          <w:ilvl w:val="0"/>
          <w:numId w:val="3"/>
        </w:numPr>
        <w:ind w:firstLine="600"/>
        <w:rPr>
          <w:rFonts w:ascii="仿宋_GB2312" w:hAnsi="仿宋_GB2312" w:cs="仿宋_GB2312"/>
          <w:szCs w:val="30"/>
        </w:rPr>
      </w:pPr>
      <w:r>
        <w:rPr>
          <w:rFonts w:ascii="仿宋_GB2312" w:hAnsi="仿宋_GB2312" w:cs="仿宋_GB2312" w:hint="eastAsia"/>
          <w:szCs w:val="30"/>
        </w:rPr>
        <w:t>积极运用绩效评价结果</w:t>
      </w:r>
    </w:p>
    <w:p w:rsidR="00336B0A" w:rsidRDefault="004379A7">
      <w:pPr>
        <w:ind w:firstLineChars="200" w:firstLine="600"/>
        <w:rPr>
          <w:rFonts w:ascii="仿宋_GB2312" w:hAnsi="仿宋_GB2312" w:cs="仿宋_GB2312"/>
          <w:szCs w:val="30"/>
        </w:rPr>
      </w:pPr>
      <w:r>
        <w:rPr>
          <w:rFonts w:ascii="仿宋_GB2312" w:hAnsi="仿宋_GB2312" w:cs="仿宋_GB2312" w:hint="eastAsia"/>
          <w:szCs w:val="30"/>
        </w:rPr>
        <w:t>建立绩效评价结果的反馈与整改、激励与问责制度，进一步完善绩效评价结果的反馈和运用机制，将绩效结果向各处室公布，进一步增强各处室的责任感和紧迫感。将评价结果作为安排以后年度预算的重要依据，将一些绩效评价结果不好的项目取消，对执行不力的处室的预算要进行相应削减，切实发挥绩效评价工作的应有作用。</w:t>
      </w:r>
    </w:p>
    <w:p w:rsidR="00336B0A" w:rsidRDefault="004379A7">
      <w:pPr>
        <w:ind w:firstLineChars="200" w:firstLine="600"/>
      </w:pPr>
      <w:r>
        <w:rPr>
          <w:rFonts w:ascii="仿宋_GB2312" w:hAnsi="仿宋_GB2312" w:cs="仿宋_GB2312" w:hint="eastAsia"/>
          <w:szCs w:val="30"/>
        </w:rPr>
        <w:t xml:space="preserve"> </w:t>
      </w:r>
    </w:p>
    <w:p w:rsidR="00336B0A" w:rsidRDefault="00336B0A">
      <w:pPr>
        <w:ind w:firstLineChars="200" w:firstLine="600"/>
      </w:pPr>
    </w:p>
    <w:p w:rsidR="00336B0A" w:rsidRDefault="00336B0A">
      <w:pPr>
        <w:ind w:firstLineChars="200" w:firstLine="600"/>
      </w:pPr>
    </w:p>
    <w:p w:rsidR="00336B0A" w:rsidRDefault="004379A7">
      <w:pPr>
        <w:ind w:firstLineChars="200" w:firstLine="600"/>
      </w:pPr>
      <w:r>
        <w:rPr>
          <w:rFonts w:hint="eastAsia"/>
        </w:rPr>
        <w:t>附：公共文化产品及服务经费项目绩效目标自评表</w:t>
      </w:r>
    </w:p>
    <w:p w:rsidR="00336B0A" w:rsidRDefault="00336B0A"/>
    <w:sectPr w:rsidR="00336B0A" w:rsidSect="00336B0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DDA" w:rsidRDefault="00F65DDA" w:rsidP="00336B0A">
      <w:r>
        <w:separator/>
      </w:r>
    </w:p>
  </w:endnote>
  <w:endnote w:type="continuationSeparator" w:id="0">
    <w:p w:rsidR="00F65DDA" w:rsidRDefault="00F65DDA" w:rsidP="00336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B0A" w:rsidRDefault="001238C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36B0A" w:rsidRDefault="001238C5">
                <w:pPr>
                  <w:pStyle w:val="a3"/>
                  <w:rPr>
                    <w:rFonts w:eastAsia="仿宋_GB2312"/>
                  </w:rPr>
                </w:pPr>
                <w:r>
                  <w:rPr>
                    <w:rFonts w:hint="eastAsia"/>
                  </w:rPr>
                  <w:fldChar w:fldCharType="begin"/>
                </w:r>
                <w:r w:rsidR="004379A7">
                  <w:rPr>
                    <w:rFonts w:hint="eastAsia"/>
                  </w:rPr>
                  <w:instrText xml:space="preserve"> PAGE  \* MERGEFORMAT </w:instrText>
                </w:r>
                <w:r>
                  <w:rPr>
                    <w:rFonts w:hint="eastAsia"/>
                  </w:rPr>
                  <w:fldChar w:fldCharType="separate"/>
                </w:r>
                <w:r w:rsidR="00DC441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DDA" w:rsidRDefault="00F65DDA" w:rsidP="00336B0A">
      <w:r>
        <w:separator/>
      </w:r>
    </w:p>
  </w:footnote>
  <w:footnote w:type="continuationSeparator" w:id="0">
    <w:p w:rsidR="00F65DDA" w:rsidRDefault="00F65DDA" w:rsidP="00336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EF1827"/>
    <w:multiLevelType w:val="singleLevel"/>
    <w:tmpl w:val="BBEF1827"/>
    <w:lvl w:ilvl="0">
      <w:start w:val="1"/>
      <w:numFmt w:val="chineseCounting"/>
      <w:suff w:val="nothing"/>
      <w:lvlText w:val="%1、"/>
      <w:lvlJc w:val="left"/>
      <w:rPr>
        <w:rFonts w:hint="eastAsia"/>
      </w:rPr>
    </w:lvl>
  </w:abstractNum>
  <w:abstractNum w:abstractNumId="1">
    <w:nsid w:val="CBB838F5"/>
    <w:multiLevelType w:val="singleLevel"/>
    <w:tmpl w:val="CBB838F5"/>
    <w:lvl w:ilvl="0">
      <w:start w:val="2"/>
      <w:numFmt w:val="chineseCounting"/>
      <w:suff w:val="nothing"/>
      <w:lvlText w:val="（%1）"/>
      <w:lvlJc w:val="left"/>
      <w:rPr>
        <w:rFonts w:hint="eastAsia"/>
      </w:rPr>
    </w:lvl>
  </w:abstractNum>
  <w:abstractNum w:abstractNumId="2">
    <w:nsid w:val="33C8795D"/>
    <w:multiLevelType w:val="singleLevel"/>
    <w:tmpl w:val="33C8795D"/>
    <w:lvl w:ilvl="0">
      <w:start w:val="2"/>
      <w:numFmt w:val="chineseCounting"/>
      <w:lvlText w:val="(%1)"/>
      <w:lvlJc w:val="left"/>
      <w:pPr>
        <w:tabs>
          <w:tab w:val="left" w:pos="312"/>
        </w:tabs>
      </w:pPr>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27C6"/>
    <w:rsid w:val="000549AB"/>
    <w:rsid w:val="000956EC"/>
    <w:rsid w:val="00102A44"/>
    <w:rsid w:val="001147CB"/>
    <w:rsid w:val="001238C5"/>
    <w:rsid w:val="00123A50"/>
    <w:rsid w:val="00131E66"/>
    <w:rsid w:val="00153394"/>
    <w:rsid w:val="002B2E85"/>
    <w:rsid w:val="0031074B"/>
    <w:rsid w:val="003227C6"/>
    <w:rsid w:val="00336B0A"/>
    <w:rsid w:val="003C7F3D"/>
    <w:rsid w:val="003E2D58"/>
    <w:rsid w:val="004379A7"/>
    <w:rsid w:val="005266BA"/>
    <w:rsid w:val="00606F5B"/>
    <w:rsid w:val="00624717"/>
    <w:rsid w:val="006706FA"/>
    <w:rsid w:val="00672B9B"/>
    <w:rsid w:val="006E2DAD"/>
    <w:rsid w:val="007B2978"/>
    <w:rsid w:val="007E5507"/>
    <w:rsid w:val="00805206"/>
    <w:rsid w:val="008B4299"/>
    <w:rsid w:val="009369AD"/>
    <w:rsid w:val="009701A0"/>
    <w:rsid w:val="00970DCD"/>
    <w:rsid w:val="00AB4ED7"/>
    <w:rsid w:val="00AD645B"/>
    <w:rsid w:val="00B27E10"/>
    <w:rsid w:val="00D57A51"/>
    <w:rsid w:val="00D82699"/>
    <w:rsid w:val="00D96687"/>
    <w:rsid w:val="00DC4419"/>
    <w:rsid w:val="00DF558F"/>
    <w:rsid w:val="00F41E2D"/>
    <w:rsid w:val="00F65DDA"/>
    <w:rsid w:val="01F33CD0"/>
    <w:rsid w:val="024A2BC7"/>
    <w:rsid w:val="02D5667E"/>
    <w:rsid w:val="03AF368A"/>
    <w:rsid w:val="050744FA"/>
    <w:rsid w:val="05966773"/>
    <w:rsid w:val="05DC176B"/>
    <w:rsid w:val="06445307"/>
    <w:rsid w:val="087F0040"/>
    <w:rsid w:val="089D228F"/>
    <w:rsid w:val="0A312C14"/>
    <w:rsid w:val="0C336B5D"/>
    <w:rsid w:val="0E231324"/>
    <w:rsid w:val="0E9F2070"/>
    <w:rsid w:val="10344266"/>
    <w:rsid w:val="10B630CB"/>
    <w:rsid w:val="10DA043F"/>
    <w:rsid w:val="10DE6077"/>
    <w:rsid w:val="11A765F8"/>
    <w:rsid w:val="124F5502"/>
    <w:rsid w:val="12831FCC"/>
    <w:rsid w:val="12A50D56"/>
    <w:rsid w:val="134949E9"/>
    <w:rsid w:val="13DF164F"/>
    <w:rsid w:val="13E36863"/>
    <w:rsid w:val="157158E0"/>
    <w:rsid w:val="16497B79"/>
    <w:rsid w:val="171039F1"/>
    <w:rsid w:val="17CD168F"/>
    <w:rsid w:val="18527AF7"/>
    <w:rsid w:val="19801636"/>
    <w:rsid w:val="19EF6D9A"/>
    <w:rsid w:val="1A9750ED"/>
    <w:rsid w:val="1CB31726"/>
    <w:rsid w:val="1E46666B"/>
    <w:rsid w:val="1E67064B"/>
    <w:rsid w:val="1FEF032A"/>
    <w:rsid w:val="21CE38EA"/>
    <w:rsid w:val="224453D6"/>
    <w:rsid w:val="231B79BA"/>
    <w:rsid w:val="24C17F01"/>
    <w:rsid w:val="25DA51AA"/>
    <w:rsid w:val="263C49A3"/>
    <w:rsid w:val="26B81416"/>
    <w:rsid w:val="2AC84B4C"/>
    <w:rsid w:val="2B6952CA"/>
    <w:rsid w:val="2B833EEA"/>
    <w:rsid w:val="2C4A1106"/>
    <w:rsid w:val="2DA23825"/>
    <w:rsid w:val="2EB57A57"/>
    <w:rsid w:val="2F1E110E"/>
    <w:rsid w:val="2FB45E04"/>
    <w:rsid w:val="306A39C7"/>
    <w:rsid w:val="32903BCE"/>
    <w:rsid w:val="33025E5B"/>
    <w:rsid w:val="341925D3"/>
    <w:rsid w:val="35266ACB"/>
    <w:rsid w:val="370B199E"/>
    <w:rsid w:val="382C335E"/>
    <w:rsid w:val="390D3313"/>
    <w:rsid w:val="39353C55"/>
    <w:rsid w:val="39407B50"/>
    <w:rsid w:val="3BC44A0F"/>
    <w:rsid w:val="3F291B5D"/>
    <w:rsid w:val="3F4C29F0"/>
    <w:rsid w:val="3FE42EFC"/>
    <w:rsid w:val="43772761"/>
    <w:rsid w:val="43DD6B3C"/>
    <w:rsid w:val="46141770"/>
    <w:rsid w:val="46D30BCA"/>
    <w:rsid w:val="473E2BE8"/>
    <w:rsid w:val="48D43751"/>
    <w:rsid w:val="4A0A3AE3"/>
    <w:rsid w:val="4AD55BD7"/>
    <w:rsid w:val="4B93438A"/>
    <w:rsid w:val="4BB569C0"/>
    <w:rsid w:val="4D5623C8"/>
    <w:rsid w:val="4DCB07A6"/>
    <w:rsid w:val="4EDB0CC9"/>
    <w:rsid w:val="50ED092C"/>
    <w:rsid w:val="510D6B1A"/>
    <w:rsid w:val="51203343"/>
    <w:rsid w:val="51B84C6E"/>
    <w:rsid w:val="51DF5875"/>
    <w:rsid w:val="51F506D9"/>
    <w:rsid w:val="5314523F"/>
    <w:rsid w:val="54416A0B"/>
    <w:rsid w:val="54E16D06"/>
    <w:rsid w:val="552A7D90"/>
    <w:rsid w:val="552B242C"/>
    <w:rsid w:val="55AD064A"/>
    <w:rsid w:val="57273914"/>
    <w:rsid w:val="58341847"/>
    <w:rsid w:val="58DA773B"/>
    <w:rsid w:val="5909401E"/>
    <w:rsid w:val="596013C9"/>
    <w:rsid w:val="59FE7D67"/>
    <w:rsid w:val="5A7F42EC"/>
    <w:rsid w:val="5C8F4C21"/>
    <w:rsid w:val="5CD9203D"/>
    <w:rsid w:val="5CE838B7"/>
    <w:rsid w:val="5D5B1AD8"/>
    <w:rsid w:val="5D804EEA"/>
    <w:rsid w:val="5DC8542C"/>
    <w:rsid w:val="5E1030AC"/>
    <w:rsid w:val="5E2D7DBF"/>
    <w:rsid w:val="5E735194"/>
    <w:rsid w:val="617E22C2"/>
    <w:rsid w:val="618A77B9"/>
    <w:rsid w:val="61FC28D5"/>
    <w:rsid w:val="634E492C"/>
    <w:rsid w:val="643C6580"/>
    <w:rsid w:val="644B13A9"/>
    <w:rsid w:val="67F804D7"/>
    <w:rsid w:val="6809334C"/>
    <w:rsid w:val="68BD16E4"/>
    <w:rsid w:val="695A7DE5"/>
    <w:rsid w:val="69AE493C"/>
    <w:rsid w:val="6BDB7AF0"/>
    <w:rsid w:val="6BE75706"/>
    <w:rsid w:val="6BF42DC9"/>
    <w:rsid w:val="6D522A2B"/>
    <w:rsid w:val="70A51B80"/>
    <w:rsid w:val="72B76195"/>
    <w:rsid w:val="74254EF7"/>
    <w:rsid w:val="77557BD7"/>
    <w:rsid w:val="777019B7"/>
    <w:rsid w:val="79AC1198"/>
    <w:rsid w:val="7AB961B6"/>
    <w:rsid w:val="7B660F76"/>
    <w:rsid w:val="7B73741B"/>
    <w:rsid w:val="7B7C2AFC"/>
    <w:rsid w:val="7CA16180"/>
    <w:rsid w:val="7D99091C"/>
    <w:rsid w:val="7E725FF8"/>
    <w:rsid w:val="7E852C21"/>
    <w:rsid w:val="7F640D08"/>
    <w:rsid w:val="7FAB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B0A"/>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36B0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336B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rsid w:val="00336B0A"/>
    <w:pPr>
      <w:jc w:val="left"/>
    </w:pPr>
    <w:rPr>
      <w:kern w:val="0"/>
      <w:sz w:val="24"/>
    </w:rPr>
  </w:style>
  <w:style w:type="character" w:styleId="a6">
    <w:name w:val="Strong"/>
    <w:basedOn w:val="a0"/>
    <w:uiPriority w:val="22"/>
    <w:qFormat/>
    <w:rsid w:val="00336B0A"/>
    <w:rPr>
      <w:b/>
    </w:rPr>
  </w:style>
  <w:style w:type="character" w:styleId="a7">
    <w:name w:val="FollowedHyperlink"/>
    <w:basedOn w:val="a0"/>
    <w:uiPriority w:val="99"/>
    <w:semiHidden/>
    <w:unhideWhenUsed/>
    <w:qFormat/>
    <w:rsid w:val="00336B0A"/>
    <w:rPr>
      <w:color w:val="333333"/>
      <w:u w:val="none"/>
    </w:rPr>
  </w:style>
  <w:style w:type="character" w:styleId="a8">
    <w:name w:val="Emphasis"/>
    <w:basedOn w:val="a0"/>
    <w:uiPriority w:val="20"/>
    <w:qFormat/>
    <w:rsid w:val="00336B0A"/>
  </w:style>
  <w:style w:type="character" w:styleId="HTML">
    <w:name w:val="HTML Definition"/>
    <w:basedOn w:val="a0"/>
    <w:uiPriority w:val="99"/>
    <w:semiHidden/>
    <w:unhideWhenUsed/>
    <w:qFormat/>
    <w:rsid w:val="00336B0A"/>
  </w:style>
  <w:style w:type="character" w:styleId="HTML0">
    <w:name w:val="HTML Variable"/>
    <w:basedOn w:val="a0"/>
    <w:uiPriority w:val="99"/>
    <w:semiHidden/>
    <w:unhideWhenUsed/>
    <w:qFormat/>
    <w:rsid w:val="00336B0A"/>
  </w:style>
  <w:style w:type="character" w:styleId="a9">
    <w:name w:val="Hyperlink"/>
    <w:basedOn w:val="a0"/>
    <w:uiPriority w:val="99"/>
    <w:semiHidden/>
    <w:unhideWhenUsed/>
    <w:qFormat/>
    <w:rsid w:val="00336B0A"/>
    <w:rPr>
      <w:color w:val="333333"/>
      <w:u w:val="none"/>
    </w:rPr>
  </w:style>
  <w:style w:type="character" w:styleId="HTML1">
    <w:name w:val="HTML Code"/>
    <w:basedOn w:val="a0"/>
    <w:uiPriority w:val="99"/>
    <w:semiHidden/>
    <w:unhideWhenUsed/>
    <w:qFormat/>
    <w:rsid w:val="00336B0A"/>
    <w:rPr>
      <w:rFonts w:ascii="Courier New" w:eastAsia="Courier New" w:hAnsi="Courier New" w:cs="Courier New"/>
      <w:sz w:val="20"/>
    </w:rPr>
  </w:style>
  <w:style w:type="character" w:styleId="HTML2">
    <w:name w:val="HTML Cite"/>
    <w:basedOn w:val="a0"/>
    <w:uiPriority w:val="99"/>
    <w:semiHidden/>
    <w:unhideWhenUsed/>
    <w:qFormat/>
    <w:rsid w:val="00336B0A"/>
  </w:style>
  <w:style w:type="character" w:styleId="HTML3">
    <w:name w:val="HTML Keyboard"/>
    <w:basedOn w:val="a0"/>
    <w:uiPriority w:val="99"/>
    <w:semiHidden/>
    <w:unhideWhenUsed/>
    <w:qFormat/>
    <w:rsid w:val="00336B0A"/>
    <w:rPr>
      <w:rFonts w:ascii="Courier New" w:eastAsia="Courier New" w:hAnsi="Courier New" w:cs="Courier New" w:hint="default"/>
      <w:sz w:val="20"/>
    </w:rPr>
  </w:style>
  <w:style w:type="character" w:styleId="HTML4">
    <w:name w:val="HTML Sample"/>
    <w:basedOn w:val="a0"/>
    <w:uiPriority w:val="99"/>
    <w:semiHidden/>
    <w:unhideWhenUsed/>
    <w:qFormat/>
    <w:rsid w:val="00336B0A"/>
    <w:rPr>
      <w:rFonts w:ascii="Courier New" w:eastAsia="Courier New" w:hAnsi="Courier New" w:cs="Courier New" w:hint="default"/>
    </w:rPr>
  </w:style>
  <w:style w:type="table" w:styleId="aa">
    <w:name w:val="Table Grid"/>
    <w:basedOn w:val="a1"/>
    <w:uiPriority w:val="59"/>
    <w:qFormat/>
    <w:rsid w:val="00336B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336B0A"/>
    <w:rPr>
      <w:sz w:val="18"/>
      <w:szCs w:val="18"/>
    </w:rPr>
  </w:style>
  <w:style w:type="character" w:customStyle="1" w:styleId="Char">
    <w:name w:val="页脚 Char"/>
    <w:basedOn w:val="a0"/>
    <w:link w:val="a3"/>
    <w:uiPriority w:val="99"/>
    <w:qFormat/>
    <w:rsid w:val="00336B0A"/>
    <w:rPr>
      <w:sz w:val="18"/>
      <w:szCs w:val="18"/>
    </w:rPr>
  </w:style>
  <w:style w:type="character" w:customStyle="1" w:styleId="m07">
    <w:name w:val="m07"/>
    <w:basedOn w:val="a0"/>
    <w:qFormat/>
    <w:rsid w:val="00336B0A"/>
  </w:style>
  <w:style w:type="character" w:customStyle="1" w:styleId="m04">
    <w:name w:val="m04"/>
    <w:basedOn w:val="a0"/>
    <w:qFormat/>
    <w:rsid w:val="00336B0A"/>
  </w:style>
  <w:style w:type="character" w:customStyle="1" w:styleId="m041">
    <w:name w:val="m041"/>
    <w:basedOn w:val="a0"/>
    <w:qFormat/>
    <w:rsid w:val="00336B0A"/>
  </w:style>
  <w:style w:type="character" w:customStyle="1" w:styleId="m02">
    <w:name w:val="m02"/>
    <w:basedOn w:val="a0"/>
    <w:qFormat/>
    <w:rsid w:val="00336B0A"/>
  </w:style>
  <w:style w:type="character" w:customStyle="1" w:styleId="m05">
    <w:name w:val="m05"/>
    <w:basedOn w:val="a0"/>
    <w:qFormat/>
    <w:rsid w:val="00336B0A"/>
  </w:style>
  <w:style w:type="character" w:customStyle="1" w:styleId="m051">
    <w:name w:val="m051"/>
    <w:basedOn w:val="a0"/>
    <w:qFormat/>
    <w:rsid w:val="00336B0A"/>
  </w:style>
  <w:style w:type="character" w:customStyle="1" w:styleId="m06">
    <w:name w:val="m06"/>
    <w:basedOn w:val="a0"/>
    <w:qFormat/>
    <w:rsid w:val="00336B0A"/>
  </w:style>
  <w:style w:type="character" w:customStyle="1" w:styleId="m061">
    <w:name w:val="m061"/>
    <w:basedOn w:val="a0"/>
    <w:qFormat/>
    <w:rsid w:val="00336B0A"/>
  </w:style>
  <w:style w:type="character" w:customStyle="1" w:styleId="m03">
    <w:name w:val="m03"/>
    <w:basedOn w:val="a0"/>
    <w:qFormat/>
    <w:rsid w:val="00336B0A"/>
  </w:style>
  <w:style w:type="character" w:customStyle="1" w:styleId="m031">
    <w:name w:val="m031"/>
    <w:basedOn w:val="a0"/>
    <w:qFormat/>
    <w:rsid w:val="00336B0A"/>
  </w:style>
  <w:style w:type="character" w:customStyle="1" w:styleId="m01">
    <w:name w:val="m01"/>
    <w:basedOn w:val="a0"/>
    <w:qFormat/>
    <w:rsid w:val="00336B0A"/>
  </w:style>
  <w:style w:type="character" w:customStyle="1" w:styleId="m021">
    <w:name w:val="m021"/>
    <w:basedOn w:val="a0"/>
    <w:qFormat/>
    <w:rsid w:val="00336B0A"/>
  </w:style>
  <w:style w:type="character" w:customStyle="1" w:styleId="m071">
    <w:name w:val="m071"/>
    <w:basedOn w:val="a0"/>
    <w:qFormat/>
    <w:rsid w:val="00336B0A"/>
  </w:style>
  <w:style w:type="paragraph" w:styleId="ab">
    <w:name w:val="Balloon Text"/>
    <w:basedOn w:val="a"/>
    <w:link w:val="Char1"/>
    <w:uiPriority w:val="99"/>
    <w:semiHidden/>
    <w:unhideWhenUsed/>
    <w:rsid w:val="00DC4419"/>
    <w:rPr>
      <w:sz w:val="18"/>
      <w:szCs w:val="18"/>
    </w:rPr>
  </w:style>
  <w:style w:type="character" w:customStyle="1" w:styleId="Char1">
    <w:name w:val="批注框文本 Char"/>
    <w:basedOn w:val="a0"/>
    <w:link w:val="ab"/>
    <w:uiPriority w:val="99"/>
    <w:semiHidden/>
    <w:rsid w:val="00DC441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8E1D5-451F-4AF4-B9CE-30D13033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679</Words>
  <Characters>3876</Characters>
  <Application>Microsoft Office Word</Application>
  <DocSecurity>0</DocSecurity>
  <Lines>32</Lines>
  <Paragraphs>9</Paragraphs>
  <ScaleCrop>false</ScaleCrop>
  <Company>Microsoft</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Administrator</cp:lastModifiedBy>
  <cp:revision>52</cp:revision>
  <cp:lastPrinted>2018-07-03T01:50:00Z</cp:lastPrinted>
  <dcterms:created xsi:type="dcterms:W3CDTF">2018-03-23T09:11:00Z</dcterms:created>
  <dcterms:modified xsi:type="dcterms:W3CDTF">2018-07-03T01:51:00Z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