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CD8" w:rsidRDefault="00F964B6">
      <w:pPr>
        <w:jc w:val="center"/>
        <w:rPr>
          <w:rFonts w:ascii="Arial" w:eastAsia="宋体" w:hAnsi="Arial" w:cs="Arial"/>
          <w:b/>
          <w:sz w:val="36"/>
          <w:szCs w:val="44"/>
        </w:rPr>
      </w:pPr>
      <w:r>
        <w:rPr>
          <w:rFonts w:ascii="Arial" w:eastAsia="宋体" w:hAnsi="Arial" w:cs="Arial" w:hint="eastAsia"/>
          <w:b/>
          <w:sz w:val="36"/>
          <w:szCs w:val="44"/>
        </w:rPr>
        <w:t>机关运行及物业管理经费项目</w:t>
      </w:r>
    </w:p>
    <w:p w:rsidR="00781CD8" w:rsidRDefault="00F964B6">
      <w:pPr>
        <w:jc w:val="center"/>
        <w:rPr>
          <w:rFonts w:ascii="宋体" w:eastAsia="宋体" w:hAnsi="宋体" w:cs="宋体"/>
          <w:b/>
          <w:sz w:val="36"/>
          <w:szCs w:val="44"/>
        </w:rPr>
      </w:pPr>
      <w:r>
        <w:rPr>
          <w:rFonts w:ascii="宋体" w:eastAsia="宋体" w:hAnsi="宋体" w:cs="宋体" w:hint="eastAsia"/>
          <w:b/>
          <w:sz w:val="36"/>
          <w:szCs w:val="44"/>
        </w:rPr>
        <w:t>2017年度绩效自评报告</w:t>
      </w:r>
    </w:p>
    <w:p w:rsidR="00781CD8" w:rsidRDefault="00781CD8">
      <w:pPr>
        <w:jc w:val="center"/>
        <w:rPr>
          <w:rFonts w:ascii="仿宋_GB2312"/>
          <w:szCs w:val="32"/>
        </w:rPr>
      </w:pPr>
    </w:p>
    <w:p w:rsidR="00781CD8" w:rsidRDefault="00F964B6">
      <w:pPr>
        <w:numPr>
          <w:ilvl w:val="0"/>
          <w:numId w:val="1"/>
        </w:numPr>
        <w:ind w:firstLineChars="200" w:firstLine="600"/>
        <w:rPr>
          <w:rFonts w:ascii="黑体" w:eastAsia="黑体" w:hAnsi="黑体" w:cs="黑体"/>
          <w:bCs/>
          <w:szCs w:val="32"/>
        </w:rPr>
      </w:pPr>
      <w:r>
        <w:rPr>
          <w:rFonts w:ascii="黑体" w:eastAsia="黑体" w:hAnsi="黑体" w:cs="黑体" w:hint="eastAsia"/>
          <w:bCs/>
          <w:szCs w:val="32"/>
        </w:rPr>
        <w:t>基本情况</w:t>
      </w:r>
    </w:p>
    <w:p w:rsidR="00781CD8" w:rsidRDefault="00F964B6">
      <w:pPr>
        <w:ind w:firstLineChars="200" w:firstLine="600"/>
        <w:rPr>
          <w:rFonts w:ascii="仿宋_GB2312"/>
          <w:szCs w:val="32"/>
        </w:rPr>
      </w:pPr>
      <w:r>
        <w:rPr>
          <w:rFonts w:ascii="仿宋_GB2312" w:hint="eastAsia"/>
          <w:szCs w:val="32"/>
        </w:rPr>
        <w:t>机关运行及物业管理经费项目是我会机关工作正常运转重要保障，</w:t>
      </w:r>
      <w:r w:rsidR="0090631F">
        <w:rPr>
          <w:rFonts w:ascii="仿宋_GB2312" w:hint="eastAsia"/>
          <w:szCs w:val="32"/>
        </w:rPr>
        <w:t>对</w:t>
      </w:r>
      <w:r>
        <w:rPr>
          <w:rFonts w:ascii="仿宋_GB2312" w:hint="eastAsia"/>
          <w:szCs w:val="32"/>
        </w:rPr>
        <w:t>进一步贯彻落实中央、省相关文件的要求</w:t>
      </w:r>
      <w:r w:rsidR="0090631F">
        <w:rPr>
          <w:rFonts w:ascii="仿宋_GB2312" w:hint="eastAsia"/>
          <w:szCs w:val="32"/>
        </w:rPr>
        <w:t>，进一步强化服务意识，改进机关作风，提高工作效率，优化服务环境，提高后勤保障能力意义重大，对更好的为全省文学事业、文学建设和社会发展服务，起到</w:t>
      </w:r>
      <w:r w:rsidR="00000964">
        <w:rPr>
          <w:rFonts w:ascii="仿宋_GB2312" w:hint="eastAsia"/>
          <w:szCs w:val="32"/>
        </w:rPr>
        <w:t>重要促进作用。</w:t>
      </w:r>
    </w:p>
    <w:p w:rsidR="00781CD8" w:rsidRDefault="00F964B6">
      <w:pPr>
        <w:ind w:firstLineChars="200" w:firstLine="600"/>
        <w:rPr>
          <w:rFonts w:ascii="仿宋_GB2312"/>
          <w:szCs w:val="32"/>
        </w:rPr>
      </w:pPr>
      <w:r>
        <w:rPr>
          <w:rFonts w:ascii="仿宋_GB2312" w:hint="eastAsia"/>
          <w:szCs w:val="32"/>
        </w:rPr>
        <w:t>根据财政厅2017年《省财政厅关于批复2017年省直部门预算的通知》（鄂财预发〔2017〕3号）批复，2017年机关运行及物业管理经费项目预算为390.56万元。年初设定目标为：1、做好后勤保障工作及办公楼日常维护，合理高效管理日常会议及培训经费；2、网站日常维护及运行。</w:t>
      </w:r>
    </w:p>
    <w:p w:rsidR="00781CD8" w:rsidRDefault="00F964B6">
      <w:pPr>
        <w:ind w:firstLineChars="200" w:firstLine="600"/>
        <w:rPr>
          <w:rFonts w:ascii="黑体" w:eastAsia="黑体" w:hAnsi="黑体" w:cs="黑体"/>
          <w:bCs/>
          <w:szCs w:val="32"/>
        </w:rPr>
      </w:pPr>
      <w:r>
        <w:rPr>
          <w:rFonts w:ascii="黑体" w:eastAsia="黑体" w:hAnsi="黑体" w:cs="黑体" w:hint="eastAsia"/>
          <w:bCs/>
          <w:szCs w:val="32"/>
        </w:rPr>
        <w:t>二、绩效自评工作开展情况</w:t>
      </w:r>
    </w:p>
    <w:p w:rsidR="00781CD8" w:rsidRDefault="00F964B6">
      <w:pPr>
        <w:ind w:firstLineChars="200" w:firstLine="600"/>
        <w:rPr>
          <w:rFonts w:ascii="仿宋_GB2312" w:hAnsi="仿宋_GB2312" w:cs="仿宋_GB2312"/>
          <w:szCs w:val="30"/>
        </w:rPr>
      </w:pPr>
      <w:r>
        <w:rPr>
          <w:rFonts w:ascii="仿宋_GB2312" w:hAnsi="仿宋_GB2312" w:cs="仿宋_GB2312" w:hint="eastAsia"/>
          <w:szCs w:val="30"/>
        </w:rPr>
        <w:t>为贯彻落实党的十九大“全面实施绩效管理”的要求，根据《中华人民共和国预算法》、《湖北省人民代表大会常务委员会关于进一步加强预算绩效管理的决定》等规定，按照《省财政厅关于2018年开展财政支出绩效评价工作的通知》（鄂财绩发</w:t>
      </w:r>
      <w:r>
        <w:rPr>
          <w:rFonts w:ascii="仿宋_GB2312" w:hint="eastAsia"/>
          <w:szCs w:val="30"/>
        </w:rPr>
        <w:t>〔2018〕5号）的要求，开展2017年度绩效自评工作。本次绩效自评工作</w:t>
      </w:r>
      <w:r>
        <w:rPr>
          <w:rFonts w:ascii="仿宋_GB2312" w:hAnsi="仿宋_GB2312" w:cs="仿宋_GB2312" w:hint="eastAsia"/>
          <w:szCs w:val="30"/>
        </w:rPr>
        <w:t>遵循科学规范、公正公开、分类管理和绩效相关原则，通过查阅工作案卷、集中座谈及调查问卷等方式，进行数据收集、</w:t>
      </w:r>
      <w:r>
        <w:rPr>
          <w:rFonts w:ascii="仿宋_GB2312" w:hAnsi="仿宋_GB2312" w:cs="仿宋_GB2312" w:hint="eastAsia"/>
          <w:szCs w:val="30"/>
        </w:rPr>
        <w:lastRenderedPageBreak/>
        <w:t>整理和分析，对被评价项目绩效目标与实际实施效果进行对比，从项目产出和效果两个方面进行自评。</w:t>
      </w:r>
    </w:p>
    <w:p w:rsidR="00781CD8" w:rsidRDefault="00F964B6" w:rsidP="00FD7573">
      <w:pPr>
        <w:ind w:leftChars="200" w:left="600"/>
        <w:rPr>
          <w:rFonts w:ascii="黑体" w:eastAsia="黑体" w:hAnsi="黑体" w:cs="黑体"/>
          <w:bCs/>
          <w:szCs w:val="32"/>
        </w:rPr>
      </w:pPr>
      <w:r>
        <w:rPr>
          <w:rFonts w:ascii="黑体" w:eastAsia="黑体" w:hAnsi="黑体" w:cs="黑体" w:hint="eastAsia"/>
          <w:bCs/>
          <w:szCs w:val="32"/>
        </w:rPr>
        <w:t>三、综合评价结论</w:t>
      </w:r>
    </w:p>
    <w:p w:rsidR="00781CD8" w:rsidRDefault="00F964B6">
      <w:pPr>
        <w:ind w:firstLineChars="200" w:firstLine="600"/>
        <w:rPr>
          <w:rFonts w:ascii="仿宋_GB2312" w:hAnsi="仿宋_GB2312" w:cs="仿宋_GB2312"/>
          <w:szCs w:val="30"/>
        </w:rPr>
      </w:pPr>
      <w:r>
        <w:rPr>
          <w:rFonts w:ascii="仿宋_GB2312" w:hAnsi="仿宋_GB2312" w:cs="仿宋_GB2312" w:hint="eastAsia"/>
          <w:szCs w:val="30"/>
        </w:rPr>
        <w:t>2017年，我会后勤部门根据职能职责和上级领导的要求，结合我会工作实际情况，提高工作效率，提高后勤保障能力，确保机关正常运行，较好地完成了全年各项工作任务。</w:t>
      </w:r>
    </w:p>
    <w:p w:rsidR="00781CD8" w:rsidRDefault="00F964B6">
      <w:pPr>
        <w:ind w:firstLineChars="200" w:firstLine="600"/>
        <w:rPr>
          <w:rFonts w:ascii="黑体" w:eastAsia="黑体" w:hAnsi="黑体" w:cs="黑体"/>
          <w:bCs/>
          <w:szCs w:val="32"/>
        </w:rPr>
      </w:pPr>
      <w:r>
        <w:rPr>
          <w:rFonts w:ascii="黑体" w:eastAsia="黑体" w:hAnsi="黑体" w:cs="黑体" w:hint="eastAsia"/>
          <w:bCs/>
          <w:szCs w:val="32"/>
        </w:rPr>
        <w:t>四、绩效目标实现情况分析</w:t>
      </w:r>
    </w:p>
    <w:p w:rsidR="00781CD8" w:rsidRDefault="00F964B6">
      <w:pPr>
        <w:ind w:firstLineChars="200" w:firstLine="602"/>
        <w:outlineLvl w:val="0"/>
        <w:rPr>
          <w:rFonts w:ascii="楷体_GB2312" w:eastAsia="楷体_GB2312" w:hAnsi="楷体_GB2312" w:cs="楷体_GB2312"/>
          <w:b/>
          <w:bCs/>
          <w:szCs w:val="32"/>
        </w:rPr>
      </w:pPr>
      <w:r>
        <w:rPr>
          <w:rFonts w:ascii="楷体_GB2312" w:eastAsia="楷体_GB2312" w:hAnsi="楷体_GB2312" w:cs="楷体_GB2312" w:hint="eastAsia"/>
          <w:b/>
          <w:bCs/>
          <w:szCs w:val="32"/>
        </w:rPr>
        <w:t>（一）项目资金情况分析。</w:t>
      </w:r>
    </w:p>
    <w:p w:rsidR="00781CD8" w:rsidRDefault="00F964B6">
      <w:pPr>
        <w:ind w:firstLineChars="200" w:firstLine="600"/>
        <w:rPr>
          <w:rFonts w:ascii="仿宋_GB2312"/>
          <w:szCs w:val="32"/>
        </w:rPr>
      </w:pPr>
      <w:r>
        <w:rPr>
          <w:rFonts w:ascii="仿宋_GB2312" w:hint="eastAsia"/>
          <w:szCs w:val="32"/>
        </w:rPr>
        <w:t>1.项目资金到位情况分析。</w:t>
      </w:r>
    </w:p>
    <w:p w:rsidR="00781CD8" w:rsidRDefault="00F964B6">
      <w:pPr>
        <w:ind w:firstLineChars="200" w:firstLine="600"/>
        <w:rPr>
          <w:rFonts w:ascii="仿宋_GB2312"/>
          <w:szCs w:val="32"/>
        </w:rPr>
      </w:pPr>
      <w:r>
        <w:rPr>
          <w:rFonts w:ascii="仿宋_GB2312" w:hint="eastAsia"/>
          <w:szCs w:val="32"/>
        </w:rPr>
        <w:t>《省财政厅关于批复2017年省直部门预算的通知》（鄂财预发〔2017〕3号）批复，2017年机关运行及物业管理经费项目预算390.56万元。</w:t>
      </w:r>
      <w:r>
        <w:rPr>
          <w:rFonts w:ascii="仿宋_GB2312" w:hint="eastAsia"/>
          <w:szCs w:val="32"/>
        </w:rPr>
        <w:tab/>
      </w:r>
    </w:p>
    <w:p w:rsidR="00781CD8" w:rsidRDefault="00F964B6">
      <w:pPr>
        <w:ind w:firstLineChars="200" w:firstLine="600"/>
        <w:rPr>
          <w:rFonts w:ascii="仿宋_GB2312"/>
          <w:szCs w:val="32"/>
        </w:rPr>
      </w:pPr>
      <w:r>
        <w:rPr>
          <w:rFonts w:ascii="仿宋_GB2312" w:hint="eastAsia"/>
          <w:szCs w:val="32"/>
        </w:rPr>
        <w:t>2.项目资金执行情况分析。</w:t>
      </w:r>
    </w:p>
    <w:p w:rsidR="00781CD8" w:rsidRDefault="00F964B6">
      <w:pPr>
        <w:ind w:firstLineChars="200" w:firstLine="600"/>
        <w:rPr>
          <w:rFonts w:ascii="仿宋_GB2312"/>
          <w:szCs w:val="32"/>
        </w:rPr>
      </w:pPr>
      <w:r>
        <w:rPr>
          <w:rFonts w:ascii="仿宋_GB2312" w:hint="eastAsia"/>
          <w:szCs w:val="32"/>
        </w:rPr>
        <w:t>2017年机关运行及物业管理经费项目实际执行260.85万元，执行率66.79%，</w:t>
      </w:r>
      <w:r>
        <w:rPr>
          <w:rFonts w:hint="eastAsia"/>
        </w:rPr>
        <w:t>预算</w:t>
      </w:r>
      <w:r w:rsidR="00FD61C5">
        <w:rPr>
          <w:rFonts w:hint="eastAsia"/>
        </w:rPr>
        <w:t>执行发生结余</w:t>
      </w:r>
      <w:r>
        <w:rPr>
          <w:rFonts w:hint="eastAsia"/>
        </w:rPr>
        <w:t>主要原因</w:t>
      </w:r>
      <w:r w:rsidR="00FD61C5">
        <w:rPr>
          <w:rFonts w:hint="eastAsia"/>
        </w:rPr>
        <w:t>是：</w:t>
      </w:r>
      <w:r>
        <w:rPr>
          <w:rFonts w:ascii="仿宋_GB2312" w:hint="eastAsia"/>
          <w:szCs w:val="32"/>
        </w:rPr>
        <w:t>2017年在项目中安排</w:t>
      </w:r>
      <w:r w:rsidR="00FD61C5">
        <w:rPr>
          <w:rFonts w:ascii="仿宋_GB2312" w:hint="eastAsia"/>
          <w:szCs w:val="32"/>
        </w:rPr>
        <w:t>有省作协换届经费</w:t>
      </w:r>
      <w:r>
        <w:rPr>
          <w:rFonts w:ascii="仿宋_GB2312" w:hint="eastAsia"/>
          <w:szCs w:val="32"/>
        </w:rPr>
        <w:t>95.4万元，因</w:t>
      </w:r>
      <w:r w:rsidR="00FD61C5">
        <w:rPr>
          <w:rFonts w:ascii="仿宋_GB2312" w:hint="eastAsia"/>
          <w:szCs w:val="32"/>
        </w:rPr>
        <w:t>省有关部门对会议召开未做批复</w:t>
      </w:r>
      <w:r>
        <w:rPr>
          <w:rFonts w:ascii="仿宋_GB2312" w:hint="eastAsia"/>
          <w:szCs w:val="32"/>
        </w:rPr>
        <w:t>，导致该笔资金结余。</w:t>
      </w:r>
    </w:p>
    <w:p w:rsidR="00781CD8" w:rsidRDefault="00F964B6">
      <w:pPr>
        <w:ind w:firstLineChars="200" w:firstLine="600"/>
        <w:rPr>
          <w:rFonts w:ascii="仿宋_GB2312"/>
          <w:szCs w:val="32"/>
        </w:rPr>
      </w:pPr>
      <w:r>
        <w:rPr>
          <w:rFonts w:ascii="仿宋_GB2312" w:hint="eastAsia"/>
          <w:szCs w:val="32"/>
        </w:rPr>
        <w:t>3.项目资金管理情况分析。</w:t>
      </w:r>
    </w:p>
    <w:p w:rsidR="00781CD8" w:rsidRDefault="00F964B6">
      <w:pPr>
        <w:ind w:firstLine="600"/>
        <w:rPr>
          <w:rFonts w:ascii="仿宋_GB2312" w:hAnsi="仿宋_GB2312" w:cs="仿宋_GB2312"/>
          <w:szCs w:val="30"/>
        </w:rPr>
      </w:pPr>
      <w:r>
        <w:rPr>
          <w:rFonts w:ascii="仿宋_GB2312" w:hAnsi="仿宋_GB2312" w:cs="仿宋_GB2312" w:hint="eastAsia"/>
          <w:szCs w:val="30"/>
        </w:rPr>
        <w:t>省作协为规范财务管理工作，严格执行《湖北省省级党政机关会议费管理办法》、《湖北省省级党政机关培训费管理办法》、《湖北省省级党政机关差旅费管理办法》等省级管理办法，并依据单位自身管理需要制定了《湖北省作协机关事务管理工作流</w:t>
      </w:r>
      <w:r>
        <w:rPr>
          <w:rFonts w:ascii="仿宋_GB2312" w:hAnsi="仿宋_GB2312" w:cs="仿宋_GB2312" w:hint="eastAsia"/>
          <w:szCs w:val="30"/>
        </w:rPr>
        <w:lastRenderedPageBreak/>
        <w:t>程》、《关于财务报销的补充规定》、《省作协固定资产管理制度》等相关财务制度，制度中对支出管理、资产管理等方面做出具体规定，对资金规范、安全运行，起到了较好的保障作用。</w:t>
      </w:r>
    </w:p>
    <w:p w:rsidR="00781CD8" w:rsidRDefault="00F964B6">
      <w:pPr>
        <w:ind w:firstLine="600"/>
        <w:rPr>
          <w:rFonts w:ascii="仿宋_GB2312" w:hAnsi="仿宋_GB2312" w:cs="仿宋_GB2312"/>
          <w:szCs w:val="30"/>
        </w:rPr>
      </w:pPr>
      <w:r>
        <w:rPr>
          <w:rFonts w:ascii="仿宋_GB2312" w:hAnsi="仿宋_GB2312" w:cs="仿宋_GB2312" w:hint="eastAsia"/>
          <w:szCs w:val="30"/>
        </w:rPr>
        <w:t>该项目实际支出与项目计划投入资金的用途相符，符合《中华人民共和国会计法》、《中华人民共和国预算法》、《行政单位会计制度》和《事业单位会计制度》的规定；资金的拨付有完整的审批程序和手续；符合项目预算批复或合同规定的用途；除少数票据填列不规范、支出附件不完整外,不存在超标列支相关费用；做到了专款专用，不存在截留、挤占、挪用、虚列支出。</w:t>
      </w:r>
    </w:p>
    <w:p w:rsidR="00781CD8" w:rsidRDefault="00F964B6">
      <w:pPr>
        <w:ind w:firstLineChars="200" w:firstLine="602"/>
        <w:outlineLvl w:val="0"/>
        <w:rPr>
          <w:rFonts w:ascii="楷体_GB2312" w:eastAsia="楷体_GB2312" w:hAnsi="楷体_GB2312" w:cs="楷体_GB2312"/>
          <w:b/>
          <w:bCs/>
          <w:szCs w:val="32"/>
        </w:rPr>
      </w:pPr>
      <w:r>
        <w:rPr>
          <w:rFonts w:ascii="楷体_GB2312" w:eastAsia="楷体_GB2312" w:hAnsi="楷体_GB2312" w:cs="楷体_GB2312" w:hint="eastAsia"/>
          <w:b/>
          <w:bCs/>
          <w:szCs w:val="32"/>
        </w:rPr>
        <w:t>（二）项目绩效指标完成情况分析。</w:t>
      </w:r>
    </w:p>
    <w:p w:rsidR="00781CD8" w:rsidRDefault="00F964B6">
      <w:pPr>
        <w:ind w:firstLineChars="200" w:firstLine="600"/>
        <w:rPr>
          <w:rFonts w:ascii="仿宋_GB2312"/>
          <w:szCs w:val="32"/>
        </w:rPr>
      </w:pPr>
      <w:r>
        <w:rPr>
          <w:rFonts w:ascii="仿宋_GB2312" w:hint="eastAsia"/>
          <w:szCs w:val="32"/>
        </w:rPr>
        <w:t>1.产出指标完成情况分析。</w:t>
      </w:r>
    </w:p>
    <w:p w:rsidR="00781CD8" w:rsidRDefault="00F964B6">
      <w:pPr>
        <w:ind w:firstLineChars="200" w:firstLine="600"/>
        <w:rPr>
          <w:rFonts w:ascii="仿宋_GB2312"/>
          <w:szCs w:val="32"/>
        </w:rPr>
      </w:pPr>
      <w:r>
        <w:rPr>
          <w:rFonts w:ascii="仿宋_GB2312" w:hint="eastAsia"/>
          <w:szCs w:val="32"/>
        </w:rPr>
        <w:t>（1）完成维修改造完成率指标值100%，根据作协维修方案、维修验收记录及物业管理满意度结果显示，计划完成维修改造  2次，实际完成维修改造2次，完成率为100%，已完成年初设定目标值。</w:t>
      </w:r>
    </w:p>
    <w:p w:rsidR="00781CD8" w:rsidRDefault="00F964B6">
      <w:pPr>
        <w:ind w:firstLineChars="200" w:firstLine="600"/>
        <w:rPr>
          <w:rFonts w:ascii="仿宋_GB2312"/>
          <w:szCs w:val="32"/>
        </w:rPr>
      </w:pPr>
      <w:r>
        <w:rPr>
          <w:rFonts w:ascii="仿宋_GB2312" w:hint="eastAsia"/>
          <w:szCs w:val="32"/>
        </w:rPr>
        <w:t>（2）设备采购到位率年初指标值100%，根据作协年初采购计划和政府采购验收报告显示，年初计划购置设备19.18万元，实际采购设备19.18万元，其中：台式电脑10台5万元；空调11台3.85万元；笔记本电脑1个0.8万元；正版软件40套5.6万元；A4打印机7台1.05万元；装订机1个1.98万元；会议桌2个0.2万元，机柜2个0.3万元；档案柜4个0.4万元。设备采购到位率100%，已完成年初设定目标值。</w:t>
      </w:r>
    </w:p>
    <w:p w:rsidR="00781CD8" w:rsidRDefault="00F964B6">
      <w:pPr>
        <w:ind w:firstLineChars="200" w:firstLine="600"/>
        <w:rPr>
          <w:rFonts w:ascii="仿宋_GB2312"/>
          <w:szCs w:val="32"/>
        </w:rPr>
      </w:pPr>
      <w:r>
        <w:rPr>
          <w:rFonts w:ascii="仿宋_GB2312" w:hint="eastAsia"/>
          <w:szCs w:val="32"/>
        </w:rPr>
        <w:lastRenderedPageBreak/>
        <w:t>（3）机关大院安全率年初指标值100%，2017年度机关大院无盗窃、抢劫等犯罪行为发生，亦无相关出警记录，安全率为100%，已完成年初设定目标值。</w:t>
      </w:r>
    </w:p>
    <w:p w:rsidR="00781CD8" w:rsidRDefault="00F964B6">
      <w:pPr>
        <w:ind w:firstLineChars="200" w:firstLine="600"/>
        <w:rPr>
          <w:rFonts w:ascii="仿宋_GB2312"/>
          <w:szCs w:val="32"/>
        </w:rPr>
      </w:pPr>
      <w:r>
        <w:rPr>
          <w:rFonts w:ascii="仿宋_GB2312" w:hint="eastAsia"/>
          <w:szCs w:val="32"/>
        </w:rPr>
        <w:t>（4）维保及时率年初指标值100%，通过对大楼机关内工作人员发放32份问卷结果显示，机关用户对“维修是否及时？”问题选择“A.及时</w:t>
      </w:r>
      <w:r>
        <w:rPr>
          <w:rFonts w:ascii="仿宋_GB2312"/>
          <w:szCs w:val="32"/>
        </w:rPr>
        <w:t>”</w:t>
      </w:r>
      <w:r>
        <w:rPr>
          <w:rFonts w:ascii="仿宋_GB2312" w:hint="eastAsia"/>
          <w:szCs w:val="32"/>
        </w:rPr>
        <w:t>选项的为32个，测算维保及时率为100%，已完成年初设定目标值。</w:t>
      </w:r>
    </w:p>
    <w:p w:rsidR="00781CD8" w:rsidRDefault="00F964B6">
      <w:pPr>
        <w:ind w:firstLineChars="200" w:firstLine="600"/>
        <w:rPr>
          <w:rFonts w:ascii="仿宋_GB2312"/>
          <w:szCs w:val="32"/>
        </w:rPr>
      </w:pPr>
      <w:r>
        <w:rPr>
          <w:rFonts w:ascii="仿宋_GB2312" w:hint="eastAsia"/>
          <w:szCs w:val="32"/>
        </w:rPr>
        <w:t>（5）网站维护及时率年初指标值为100%，根据网站维护更新记录显示，网站后台及时对网站进行更新维护，保证了网站运行正常，无网站瘫痪或其他不良现象出现，已完成年初设定目标值。</w:t>
      </w:r>
    </w:p>
    <w:p w:rsidR="00781CD8" w:rsidRDefault="00F964B6" w:rsidP="00FD7573">
      <w:pPr>
        <w:spacing w:line="600" w:lineRule="exact"/>
        <w:ind w:leftChars="200" w:left="600"/>
        <w:rPr>
          <w:rFonts w:ascii="仿宋_GB2312"/>
          <w:szCs w:val="30"/>
        </w:rPr>
      </w:pPr>
      <w:r>
        <w:rPr>
          <w:rFonts w:ascii="仿宋_GB2312" w:hint="eastAsia"/>
          <w:szCs w:val="32"/>
        </w:rPr>
        <w:t>2.</w:t>
      </w:r>
      <w:r>
        <w:rPr>
          <w:rFonts w:ascii="仿宋_GB2312" w:hint="eastAsia"/>
          <w:szCs w:val="30"/>
        </w:rPr>
        <w:t>满意度指标完成情况分析。</w:t>
      </w:r>
    </w:p>
    <w:p w:rsidR="00781CD8" w:rsidRDefault="00F964B6">
      <w:pPr>
        <w:spacing w:line="600" w:lineRule="exact"/>
        <w:ind w:firstLineChars="200" w:firstLine="600"/>
        <w:rPr>
          <w:rFonts w:ascii="仿宋_GB2312"/>
          <w:szCs w:val="30"/>
        </w:rPr>
      </w:pPr>
      <w:r>
        <w:rPr>
          <w:rFonts w:ascii="仿宋_GB2312" w:hint="eastAsia"/>
          <w:szCs w:val="30"/>
        </w:rPr>
        <w:t>物业管理满意度年初指标值为85%，通过对大楼机关内工作人员发放问卷32份，其中对物业工作满意否，选择“A.满意”选项的为32个，测算满意度为100%，已完成年初设定指标值。</w:t>
      </w:r>
    </w:p>
    <w:p w:rsidR="00781CD8" w:rsidRDefault="00F964B6">
      <w:pPr>
        <w:spacing w:line="600" w:lineRule="exact"/>
        <w:ind w:firstLineChars="200" w:firstLine="600"/>
        <w:rPr>
          <w:rFonts w:ascii="仿宋_GB2312"/>
          <w:szCs w:val="30"/>
        </w:rPr>
      </w:pPr>
      <w:r>
        <w:rPr>
          <w:rFonts w:ascii="仿宋_GB2312" w:hint="eastAsia"/>
          <w:szCs w:val="30"/>
        </w:rPr>
        <w:t>4.指标体系调整说明</w:t>
      </w:r>
    </w:p>
    <w:p w:rsidR="00781CD8" w:rsidRDefault="00F964B6">
      <w:pPr>
        <w:spacing w:line="600" w:lineRule="exact"/>
        <w:ind w:firstLineChars="200" w:firstLine="600"/>
        <w:rPr>
          <w:rFonts w:ascii="仿宋_GB2312"/>
          <w:szCs w:val="30"/>
        </w:rPr>
      </w:pPr>
      <w:r>
        <w:rPr>
          <w:rFonts w:ascii="仿宋_GB2312" w:hint="eastAsia"/>
          <w:szCs w:val="30"/>
        </w:rPr>
        <w:t>机关运行及物业管理经费项目申报文本中部分年度绩效指标的设置</w:t>
      </w:r>
      <w:r w:rsidR="00424AF4">
        <w:rPr>
          <w:rFonts w:ascii="仿宋_GB2312" w:hint="eastAsia"/>
          <w:szCs w:val="30"/>
        </w:rPr>
        <w:t>值较高</w:t>
      </w:r>
      <w:r>
        <w:rPr>
          <w:rFonts w:ascii="仿宋_GB2312" w:hint="eastAsia"/>
          <w:szCs w:val="30"/>
        </w:rPr>
        <w:t>，通过认真学习绩效评价相关文件，在项目申报绩效指标基础上，根据项目的特点对产出和效益指标进行完善，年度绩效指标调整对比情况及原因说明如下：</w:t>
      </w:r>
    </w:p>
    <w:p w:rsidR="00781CD8" w:rsidRPr="00D12F97" w:rsidRDefault="00B419E2">
      <w:pPr>
        <w:spacing w:line="600" w:lineRule="exact"/>
        <w:ind w:firstLineChars="200" w:firstLine="600"/>
        <w:rPr>
          <w:rFonts w:ascii="仿宋_GB2312"/>
          <w:szCs w:val="30"/>
        </w:rPr>
      </w:pPr>
      <w:r w:rsidRPr="00D12F97">
        <w:rPr>
          <w:rFonts w:ascii="仿宋_GB2312" w:hint="eastAsia"/>
          <w:szCs w:val="30"/>
        </w:rPr>
        <w:t>调整</w:t>
      </w:r>
      <w:r w:rsidR="00F964B6" w:rsidRPr="00D12F97">
        <w:rPr>
          <w:rFonts w:ascii="仿宋_GB2312" w:hint="eastAsia"/>
          <w:szCs w:val="30"/>
        </w:rPr>
        <w:t>指标：</w:t>
      </w:r>
    </w:p>
    <w:p w:rsidR="00781CD8" w:rsidRPr="00D12F97" w:rsidRDefault="00F964B6">
      <w:pPr>
        <w:spacing w:line="600" w:lineRule="exact"/>
        <w:ind w:firstLineChars="200" w:firstLine="600"/>
        <w:rPr>
          <w:rFonts w:ascii="仿宋_GB2312"/>
          <w:szCs w:val="30"/>
        </w:rPr>
      </w:pPr>
      <w:r w:rsidRPr="00D12F97">
        <w:rPr>
          <w:rFonts w:ascii="仿宋_GB2312" w:hint="eastAsia"/>
          <w:szCs w:val="30"/>
        </w:rPr>
        <w:t>效益指标中的“网站点击率（次数）”，该指标</w:t>
      </w:r>
      <w:r w:rsidR="00B419E2" w:rsidRPr="00D12F97">
        <w:rPr>
          <w:rFonts w:ascii="仿宋_GB2312" w:hint="eastAsia"/>
          <w:szCs w:val="30"/>
        </w:rPr>
        <w:t>年初设定值</w:t>
      </w:r>
      <w:r w:rsidR="00B419E2" w:rsidRPr="00D12F97">
        <w:rPr>
          <w:rFonts w:ascii="仿宋_GB2312" w:hint="eastAsia"/>
          <w:szCs w:val="30"/>
        </w:rPr>
        <w:lastRenderedPageBreak/>
        <w:t>较高，依据网站实际情况进行调整。</w:t>
      </w:r>
    </w:p>
    <w:p w:rsidR="00781CD8" w:rsidRDefault="00F964B6">
      <w:pPr>
        <w:numPr>
          <w:ilvl w:val="0"/>
          <w:numId w:val="2"/>
        </w:numPr>
        <w:ind w:firstLineChars="200" w:firstLine="600"/>
        <w:rPr>
          <w:rFonts w:ascii="黑体" w:eastAsia="黑体" w:hAnsi="黑体" w:cs="黑体"/>
          <w:bCs/>
          <w:szCs w:val="32"/>
        </w:rPr>
      </w:pPr>
      <w:r>
        <w:rPr>
          <w:rFonts w:ascii="黑体" w:eastAsia="黑体" w:hAnsi="黑体" w:cs="黑体" w:hint="eastAsia"/>
          <w:bCs/>
          <w:szCs w:val="32"/>
        </w:rPr>
        <w:t>绩效目标未完成原因和下一步改进措施</w:t>
      </w:r>
    </w:p>
    <w:p w:rsidR="00781CD8" w:rsidRDefault="00F964B6">
      <w:pPr>
        <w:ind w:firstLineChars="200" w:firstLine="600"/>
        <w:rPr>
          <w:rFonts w:ascii="仿宋_GB2312" w:hAnsi="仿宋_GB2312" w:cs="仿宋_GB2312"/>
          <w:bCs/>
          <w:szCs w:val="30"/>
        </w:rPr>
      </w:pPr>
      <w:r>
        <w:rPr>
          <w:rFonts w:ascii="仿宋_GB2312" w:hint="eastAsia"/>
          <w:szCs w:val="32"/>
        </w:rPr>
        <w:t>机关运行及物业管理经费项目中</w:t>
      </w:r>
      <w:r w:rsidR="00F80616">
        <w:rPr>
          <w:rFonts w:ascii="仿宋_GB2312" w:hint="eastAsia"/>
          <w:szCs w:val="32"/>
        </w:rPr>
        <w:t>调整</w:t>
      </w:r>
      <w:r>
        <w:rPr>
          <w:rFonts w:ascii="仿宋_GB2312" w:hint="eastAsia"/>
          <w:szCs w:val="32"/>
        </w:rPr>
        <w:t>指标</w:t>
      </w:r>
      <w:r>
        <w:rPr>
          <w:rFonts w:ascii="仿宋_GB2312" w:hint="eastAsia"/>
          <w:szCs w:val="30"/>
        </w:rPr>
        <w:t>“网站点击率（次数）”外，其他</w:t>
      </w:r>
      <w:r>
        <w:rPr>
          <w:rFonts w:ascii="仿宋_GB2312" w:hAnsi="仿宋_GB2312" w:cs="仿宋_GB2312" w:hint="eastAsia"/>
          <w:bCs/>
          <w:szCs w:val="30"/>
        </w:rPr>
        <w:t>年度各</w:t>
      </w:r>
      <w:bookmarkStart w:id="0" w:name="_GoBack"/>
      <w:bookmarkEnd w:id="0"/>
      <w:r>
        <w:rPr>
          <w:rFonts w:ascii="仿宋_GB2312" w:hAnsi="仿宋_GB2312" w:cs="仿宋_GB2312" w:hint="eastAsia"/>
          <w:bCs/>
          <w:szCs w:val="30"/>
        </w:rPr>
        <w:t>绩效指标的指标值均已完成。</w:t>
      </w:r>
    </w:p>
    <w:p w:rsidR="00781CD8" w:rsidRDefault="00F964B6">
      <w:pPr>
        <w:ind w:firstLineChars="200" w:firstLine="600"/>
        <w:rPr>
          <w:rFonts w:ascii="仿宋_GB2312" w:hAnsi="仿宋_GB2312" w:cs="仿宋_GB2312"/>
          <w:bCs/>
          <w:szCs w:val="30"/>
        </w:rPr>
      </w:pPr>
      <w:r>
        <w:rPr>
          <w:rFonts w:ascii="仿宋_GB2312" w:hAnsi="仿宋_GB2312" w:cs="仿宋_GB2312" w:hint="eastAsia"/>
          <w:bCs/>
          <w:szCs w:val="30"/>
        </w:rPr>
        <w:t>但在自评工作过程中，我们关注到，部分绩效指标的设置</w:t>
      </w:r>
      <w:r w:rsidR="00F80616">
        <w:rPr>
          <w:rFonts w:ascii="仿宋_GB2312" w:hAnsi="仿宋_GB2312" w:cs="仿宋_GB2312" w:hint="eastAsia"/>
          <w:bCs/>
          <w:szCs w:val="30"/>
        </w:rPr>
        <w:t>较高</w:t>
      </w:r>
      <w:r>
        <w:rPr>
          <w:rFonts w:ascii="仿宋_GB2312" w:hAnsi="仿宋_GB2312" w:cs="仿宋_GB2312" w:hint="eastAsia"/>
          <w:bCs/>
          <w:szCs w:val="30"/>
        </w:rPr>
        <w:t>，不够适用，</w:t>
      </w:r>
      <w:r w:rsidR="00F80616">
        <w:rPr>
          <w:rFonts w:ascii="仿宋_GB2312" w:hAnsi="仿宋_GB2312" w:cs="仿宋_GB2312" w:hint="eastAsia"/>
          <w:bCs/>
          <w:szCs w:val="30"/>
        </w:rPr>
        <w:t>应予调整</w:t>
      </w:r>
      <w:r>
        <w:rPr>
          <w:rFonts w:ascii="仿宋_GB2312" w:hAnsi="仿宋_GB2312" w:cs="仿宋_GB2312" w:hint="eastAsia"/>
          <w:bCs/>
          <w:szCs w:val="30"/>
        </w:rPr>
        <w:t>。</w:t>
      </w:r>
    </w:p>
    <w:p w:rsidR="00781CD8" w:rsidRDefault="00F964B6">
      <w:pPr>
        <w:ind w:firstLineChars="200" w:firstLine="600"/>
        <w:rPr>
          <w:rFonts w:ascii="仿宋_GB2312" w:hAnsi="仿宋_GB2312" w:cs="仿宋_GB2312"/>
          <w:bCs/>
          <w:szCs w:val="30"/>
        </w:rPr>
      </w:pPr>
      <w:r>
        <w:rPr>
          <w:rFonts w:ascii="仿宋_GB2312" w:hAnsi="仿宋_GB2312" w:cs="仿宋_GB2312" w:hint="eastAsia"/>
          <w:bCs/>
          <w:szCs w:val="30"/>
        </w:rPr>
        <w:t>对本次自评过程中发现的问题进行了纠偏，对设置不合理、指向不明确的指标予以调整，同时提炼出与项目紧密相联且能反映项目产出和效果的指标予以新增。</w:t>
      </w:r>
    </w:p>
    <w:p w:rsidR="00781CD8" w:rsidRDefault="00F964B6" w:rsidP="00FD7573">
      <w:pPr>
        <w:ind w:leftChars="200" w:left="600"/>
        <w:rPr>
          <w:rFonts w:ascii="仿宋_GB2312"/>
          <w:szCs w:val="32"/>
        </w:rPr>
      </w:pPr>
      <w:r>
        <w:rPr>
          <w:rFonts w:ascii="黑体" w:eastAsia="黑体" w:hAnsi="黑体" w:cs="黑体" w:hint="eastAsia"/>
          <w:bCs/>
          <w:szCs w:val="32"/>
        </w:rPr>
        <w:t>六、绩效自评结果拟应用和公开情况</w:t>
      </w:r>
    </w:p>
    <w:p w:rsidR="00781CD8" w:rsidRDefault="00F964B6" w:rsidP="00FD7573">
      <w:pPr>
        <w:ind w:leftChars="200" w:left="600"/>
        <w:rPr>
          <w:rFonts w:ascii="仿宋_GB2312"/>
          <w:szCs w:val="32"/>
        </w:rPr>
      </w:pPr>
      <w:r>
        <w:rPr>
          <w:rFonts w:ascii="仿宋_GB2312" w:hAnsi="仿宋_GB2312" w:cs="仿宋_GB2312" w:hint="eastAsia"/>
          <w:bCs/>
          <w:szCs w:val="32"/>
        </w:rPr>
        <w:t>（一）</w:t>
      </w:r>
      <w:r>
        <w:rPr>
          <w:rFonts w:ascii="仿宋_GB2312" w:hint="eastAsia"/>
          <w:szCs w:val="32"/>
        </w:rPr>
        <w:t>绩效自评结果应用情况</w:t>
      </w:r>
    </w:p>
    <w:p w:rsidR="00781CD8" w:rsidRDefault="00F964B6">
      <w:pPr>
        <w:ind w:firstLineChars="200" w:firstLine="600"/>
        <w:rPr>
          <w:rFonts w:ascii="仿宋_GB2312"/>
          <w:szCs w:val="32"/>
        </w:rPr>
      </w:pPr>
      <w:r>
        <w:rPr>
          <w:rFonts w:ascii="仿宋_GB2312" w:hint="eastAsia"/>
          <w:szCs w:val="32"/>
        </w:rPr>
        <w:t>我会根据2017年绩效自评结果，对绩效评价中发现的问题及时梳理、报告、反馈并督促实施单位进行整改，根据绩效管理中发现的问题，相关处室及时将整改情况向我会预算绩效管理领导小组报告，并对预算管理和项目管理进行调整纠偏，进一步加强评价结果与项目资金安排的衔接，将工作落到实处。</w:t>
      </w:r>
    </w:p>
    <w:p w:rsidR="00781CD8" w:rsidRDefault="00F964B6">
      <w:pPr>
        <w:ind w:firstLineChars="200" w:firstLine="600"/>
        <w:rPr>
          <w:rFonts w:ascii="仿宋_GB2312"/>
          <w:szCs w:val="32"/>
        </w:rPr>
      </w:pPr>
      <w:r>
        <w:rPr>
          <w:rFonts w:ascii="仿宋_GB2312" w:hAnsi="仿宋_GB2312" w:cs="仿宋_GB2312" w:hint="eastAsia"/>
          <w:bCs/>
          <w:szCs w:val="32"/>
        </w:rPr>
        <w:t>（二）</w:t>
      </w:r>
      <w:r>
        <w:rPr>
          <w:rFonts w:ascii="仿宋_GB2312" w:hint="eastAsia"/>
          <w:szCs w:val="32"/>
        </w:rPr>
        <w:t>公开情况。</w:t>
      </w:r>
    </w:p>
    <w:p w:rsidR="00781CD8" w:rsidRDefault="00F964B6">
      <w:pPr>
        <w:ind w:firstLineChars="200" w:firstLine="600"/>
        <w:rPr>
          <w:rFonts w:ascii="仿宋_GB2312"/>
          <w:szCs w:val="32"/>
        </w:rPr>
      </w:pPr>
      <w:r>
        <w:rPr>
          <w:rFonts w:ascii="仿宋_GB2312" w:hint="eastAsia"/>
          <w:szCs w:val="32"/>
        </w:rPr>
        <w:t>我会按照《省财政厅关于2018年开展财政支出绩效评价工作的通知》要求，按时保质的在“省级财政预算绩效管理信息平台”完成报送工作，并将开展绩效评价的整体支出绩效自评报告及自评表、项目支出的绩效自评报告及自评表在省作协网站通过互联网向社会公众公开。</w:t>
      </w:r>
    </w:p>
    <w:p w:rsidR="00781CD8" w:rsidRDefault="00F964B6" w:rsidP="00FD7573">
      <w:pPr>
        <w:ind w:leftChars="200" w:left="600"/>
        <w:rPr>
          <w:rFonts w:ascii="黑体" w:eastAsia="黑体" w:hAnsi="黑体" w:cs="黑体"/>
          <w:bCs/>
          <w:szCs w:val="32"/>
        </w:rPr>
      </w:pPr>
      <w:r>
        <w:rPr>
          <w:rFonts w:ascii="黑体" w:eastAsia="黑体" w:hAnsi="黑体" w:cs="黑体" w:hint="eastAsia"/>
          <w:bCs/>
          <w:szCs w:val="32"/>
        </w:rPr>
        <w:lastRenderedPageBreak/>
        <w:t>七、绩效自评工作的经验、问题和建议。</w:t>
      </w:r>
    </w:p>
    <w:p w:rsidR="00781CD8" w:rsidRDefault="00F964B6">
      <w:pPr>
        <w:ind w:firstLineChars="200" w:firstLine="600"/>
        <w:rPr>
          <w:rFonts w:ascii="仿宋_GB2312" w:hAnsi="仿宋_GB2312" w:cs="仿宋_GB2312"/>
          <w:bCs/>
          <w:szCs w:val="32"/>
        </w:rPr>
      </w:pPr>
      <w:r>
        <w:rPr>
          <w:rFonts w:ascii="仿宋_GB2312" w:hAnsi="仿宋_GB2312" w:cs="仿宋_GB2312" w:hint="eastAsia"/>
          <w:bCs/>
          <w:szCs w:val="32"/>
        </w:rPr>
        <w:t>（一）工作经验</w:t>
      </w:r>
    </w:p>
    <w:p w:rsidR="00781CD8" w:rsidRDefault="00F964B6">
      <w:pPr>
        <w:ind w:firstLineChars="200" w:firstLine="600"/>
        <w:rPr>
          <w:rFonts w:ascii="仿宋_GB2312" w:hAnsi="仿宋_GB2312" w:cs="仿宋_GB2312"/>
          <w:bCs/>
          <w:szCs w:val="32"/>
        </w:rPr>
      </w:pPr>
      <w:r>
        <w:rPr>
          <w:rFonts w:ascii="仿宋_GB2312" w:hAnsi="仿宋_GB2312" w:cs="仿宋_GB2312" w:hint="eastAsia"/>
          <w:bCs/>
          <w:szCs w:val="32"/>
        </w:rPr>
        <w:t>我会收到财政厅绩效处</w:t>
      </w:r>
      <w:r>
        <w:rPr>
          <w:rFonts w:ascii="仿宋_GB2312" w:hAnsi="仿宋_GB2312" w:cs="仿宋_GB2312" w:hint="eastAsia"/>
          <w:szCs w:val="30"/>
        </w:rPr>
        <w:t>《省财政厅关于2018年开展财政支出绩效评价工作的通知》（鄂财绩发</w:t>
      </w:r>
      <w:r>
        <w:rPr>
          <w:rFonts w:ascii="仿宋_GB2312" w:hint="eastAsia"/>
          <w:szCs w:val="30"/>
        </w:rPr>
        <w:t>〔2018〕5号）文件后，我会领导高度重视，成立绩效工作小组，并根据省财政厅文件下发了《省作协关于开展2018年财政支出绩效评价工作的通知》迅速组织相关人员学习文件精神，要求业务处室与办公室绩效工作小组对接，组织开展绩效自评相关工作。</w:t>
      </w:r>
    </w:p>
    <w:p w:rsidR="00781CD8" w:rsidRDefault="00F964B6">
      <w:pPr>
        <w:ind w:firstLineChars="200" w:firstLine="600"/>
        <w:rPr>
          <w:rFonts w:ascii="仿宋_GB2312" w:hAnsi="仿宋_GB2312" w:cs="仿宋_GB2312"/>
          <w:szCs w:val="30"/>
        </w:rPr>
      </w:pPr>
      <w:r>
        <w:rPr>
          <w:rFonts w:ascii="仿宋_GB2312" w:hint="eastAsia"/>
          <w:szCs w:val="32"/>
        </w:rPr>
        <w:t>在绩效评价工作中，我们对项目预算和绩效目标，进行了全面梳理，并通过相关佐证材料认真核实预算执行和绩效指标完成情况，</w:t>
      </w:r>
      <w:r>
        <w:rPr>
          <w:rFonts w:ascii="仿宋_GB2312" w:hAnsi="仿宋_GB2312" w:cs="仿宋_GB2312" w:hint="eastAsia"/>
          <w:bCs/>
          <w:szCs w:val="30"/>
        </w:rPr>
        <w:t>对设置不合理、指向不明确、指标值不易获取的指标予以调整或弃用，同时提炼出与项目紧密相联且能反映项目产出和效果的指标予以新增。</w:t>
      </w:r>
    </w:p>
    <w:p w:rsidR="00781CD8" w:rsidRDefault="00F964B6">
      <w:pPr>
        <w:numPr>
          <w:ilvl w:val="0"/>
          <w:numId w:val="3"/>
        </w:numPr>
        <w:ind w:firstLineChars="200" w:firstLine="600"/>
        <w:rPr>
          <w:rFonts w:ascii="仿宋_GB2312" w:hAnsi="仿宋_GB2312" w:cs="仿宋_GB2312"/>
          <w:szCs w:val="30"/>
        </w:rPr>
      </w:pPr>
      <w:r>
        <w:rPr>
          <w:rFonts w:ascii="仿宋_GB2312" w:hAnsi="仿宋_GB2312" w:cs="仿宋_GB2312" w:hint="eastAsia"/>
          <w:szCs w:val="30"/>
        </w:rPr>
        <w:t>问题及建议</w:t>
      </w:r>
    </w:p>
    <w:p w:rsidR="00781CD8" w:rsidRDefault="00F964B6">
      <w:pPr>
        <w:ind w:firstLineChars="200" w:firstLine="600"/>
        <w:rPr>
          <w:rFonts w:ascii="仿宋_GB2312" w:hAnsi="仿宋_GB2312" w:cs="仿宋_GB2312"/>
          <w:szCs w:val="30"/>
        </w:rPr>
      </w:pPr>
      <w:r>
        <w:rPr>
          <w:rFonts w:ascii="仿宋_GB2312" w:hAnsi="仿宋_GB2312" w:cs="仿宋_GB2312" w:hint="eastAsia"/>
          <w:szCs w:val="30"/>
        </w:rPr>
        <w:t>1.存在问题</w:t>
      </w:r>
    </w:p>
    <w:p w:rsidR="00781CD8" w:rsidRDefault="00F964B6">
      <w:pPr>
        <w:ind w:firstLineChars="200" w:firstLine="600"/>
        <w:rPr>
          <w:rFonts w:ascii="仿宋_GB2312" w:hAnsi="仿宋_GB2312" w:cs="仿宋_GB2312"/>
          <w:szCs w:val="30"/>
        </w:rPr>
      </w:pPr>
      <w:r>
        <w:rPr>
          <w:rFonts w:ascii="仿宋_GB2312" w:hAnsi="仿宋_GB2312" w:cs="仿宋_GB2312" w:hint="eastAsia"/>
          <w:szCs w:val="30"/>
        </w:rPr>
        <w:t>(1)个性化指标设置难度较大</w:t>
      </w:r>
    </w:p>
    <w:p w:rsidR="00781CD8" w:rsidRDefault="00F964B6">
      <w:pPr>
        <w:ind w:firstLineChars="200" w:firstLine="600"/>
        <w:rPr>
          <w:rFonts w:ascii="仿宋_GB2312" w:hAnsi="仿宋_GB2312" w:cs="仿宋_GB2312"/>
          <w:szCs w:val="30"/>
        </w:rPr>
      </w:pPr>
      <w:r>
        <w:rPr>
          <w:rFonts w:ascii="仿宋_GB2312" w:hAnsi="仿宋_GB2312" w:cs="仿宋_GB2312" w:hint="eastAsia"/>
          <w:szCs w:val="30"/>
        </w:rPr>
        <w:t>省财政厅支出评价对象涉及行业多，项目之间差异性大，目前虽然已经发布共性指标，但真正能体现项目效果的个性指标，由于设置难度较大，还不能完全满足目前工作开展需要。</w:t>
      </w:r>
    </w:p>
    <w:p w:rsidR="00781CD8" w:rsidRDefault="00F964B6">
      <w:pPr>
        <w:numPr>
          <w:ilvl w:val="0"/>
          <w:numId w:val="4"/>
        </w:numPr>
        <w:ind w:firstLineChars="200" w:firstLine="640"/>
        <w:rPr>
          <w:rFonts w:ascii="仿宋" w:eastAsia="仿宋" w:hAnsi="仿宋"/>
          <w:sz w:val="32"/>
          <w:szCs w:val="32"/>
        </w:rPr>
      </w:pPr>
      <w:r>
        <w:rPr>
          <w:rFonts w:ascii="仿宋" w:eastAsia="仿宋" w:hAnsi="仿宋" w:hint="eastAsia"/>
          <w:sz w:val="32"/>
          <w:szCs w:val="32"/>
        </w:rPr>
        <w:t xml:space="preserve">部分业务人员对绩效管理认识不到位 </w:t>
      </w:r>
    </w:p>
    <w:p w:rsidR="00781CD8" w:rsidRDefault="00F964B6">
      <w:pPr>
        <w:ind w:firstLineChars="200" w:firstLine="640"/>
        <w:rPr>
          <w:rFonts w:ascii="仿宋" w:eastAsia="仿宋" w:hAnsi="仿宋"/>
          <w:sz w:val="32"/>
          <w:szCs w:val="32"/>
        </w:rPr>
      </w:pPr>
      <w:r>
        <w:rPr>
          <w:rFonts w:ascii="仿宋" w:eastAsia="仿宋" w:hAnsi="仿宋" w:hint="eastAsia"/>
          <w:sz w:val="32"/>
          <w:szCs w:val="32"/>
        </w:rPr>
        <w:t>部分业务人员对预算绩效管理认识不够到位、理解不够充分，对预算绩效管理业务不够了解、不够熟悉，对工作重</w:t>
      </w:r>
      <w:r>
        <w:rPr>
          <w:rFonts w:ascii="仿宋" w:eastAsia="仿宋" w:hAnsi="仿宋" w:hint="eastAsia"/>
          <w:sz w:val="32"/>
          <w:szCs w:val="32"/>
        </w:rPr>
        <w:lastRenderedPageBreak/>
        <w:t>点把握不够到位，由此造成绩效评价工作还未摆脱财务考评或竣工验收的影响。</w:t>
      </w:r>
    </w:p>
    <w:p w:rsidR="00781CD8" w:rsidRDefault="00F964B6">
      <w:pPr>
        <w:ind w:firstLineChars="200" w:firstLine="600"/>
        <w:rPr>
          <w:rFonts w:ascii="仿宋_GB2312" w:hAnsi="仿宋_GB2312" w:cs="仿宋_GB2312"/>
          <w:szCs w:val="30"/>
        </w:rPr>
      </w:pPr>
      <w:r>
        <w:rPr>
          <w:rFonts w:ascii="仿宋_GB2312" w:hAnsi="仿宋_GB2312" w:cs="仿宋_GB2312" w:hint="eastAsia"/>
          <w:szCs w:val="30"/>
        </w:rPr>
        <w:t>2.建议</w:t>
      </w:r>
    </w:p>
    <w:p w:rsidR="00781CD8" w:rsidRDefault="00F964B6">
      <w:pPr>
        <w:ind w:firstLine="600"/>
        <w:rPr>
          <w:rFonts w:ascii="仿宋_GB2312" w:hAnsi="仿宋_GB2312" w:cs="仿宋_GB2312"/>
          <w:szCs w:val="30"/>
        </w:rPr>
      </w:pPr>
      <w:r>
        <w:rPr>
          <w:rFonts w:ascii="仿宋_GB2312" w:hAnsi="仿宋_GB2312" w:cs="仿宋_GB2312" w:hint="eastAsia"/>
          <w:szCs w:val="30"/>
        </w:rPr>
        <w:t>(1)加强评价指标体系建设</w:t>
      </w:r>
    </w:p>
    <w:p w:rsidR="00781CD8" w:rsidRDefault="00F964B6">
      <w:pPr>
        <w:ind w:firstLine="600"/>
        <w:rPr>
          <w:rFonts w:ascii="仿宋_GB2312" w:hAnsi="仿宋_GB2312" w:cs="仿宋_GB2312"/>
          <w:szCs w:val="30"/>
        </w:rPr>
      </w:pPr>
      <w:r>
        <w:rPr>
          <w:rFonts w:ascii="仿宋_GB2312" w:hAnsi="仿宋_GB2312" w:cs="仿宋_GB2312" w:hint="eastAsia"/>
          <w:szCs w:val="30"/>
        </w:rPr>
        <w:t>一是汇总梳理以前年度制定的指标，将符合当前预算绩效管理要求和我会工作特点的个性指标汇编成库；二是组织相关人员走出去搜集整理先进外省（市）制定出台的指标，进一步充实完善个性指标库；三是建立指标更新机制，将以后年度新制定的指标及时纳入指标库，做到随时更新、完善。</w:t>
      </w:r>
    </w:p>
    <w:p w:rsidR="00781CD8" w:rsidRDefault="00F964B6">
      <w:pPr>
        <w:numPr>
          <w:ilvl w:val="0"/>
          <w:numId w:val="5"/>
        </w:numPr>
        <w:ind w:firstLine="600"/>
        <w:rPr>
          <w:rFonts w:ascii="仿宋_GB2312" w:hAnsi="仿宋_GB2312" w:cs="仿宋_GB2312"/>
          <w:szCs w:val="30"/>
        </w:rPr>
      </w:pPr>
      <w:r>
        <w:rPr>
          <w:rFonts w:ascii="仿宋_GB2312" w:hAnsi="仿宋_GB2312" w:cs="仿宋_GB2312" w:hint="eastAsia"/>
          <w:szCs w:val="30"/>
        </w:rPr>
        <w:t>积极运用绩效评价结果</w:t>
      </w:r>
    </w:p>
    <w:p w:rsidR="00781CD8" w:rsidRDefault="00F964B6">
      <w:pPr>
        <w:ind w:firstLineChars="200" w:firstLine="600"/>
        <w:rPr>
          <w:rFonts w:ascii="仿宋_GB2312" w:hAnsi="仿宋_GB2312" w:cs="仿宋_GB2312"/>
          <w:szCs w:val="30"/>
        </w:rPr>
      </w:pPr>
      <w:r>
        <w:rPr>
          <w:rFonts w:ascii="仿宋_GB2312" w:hAnsi="仿宋_GB2312" w:cs="仿宋_GB2312" w:hint="eastAsia"/>
          <w:szCs w:val="30"/>
        </w:rPr>
        <w:t>建立绩效评价结果的反馈与整改、激励与问责制度，进一步完善绩效评价结果的反馈和运用机制，将绩效结果向各处室公布，进一步增强各处室的责任感和紧迫感。将评价结果作为安排以后年度预算的重要依据，将一些绩效评价结果不好的项目取消，对执行不力的处室的预算要进行相应削减，切实发挥绩效评价工作的应有作用。</w:t>
      </w:r>
    </w:p>
    <w:p w:rsidR="00781CD8" w:rsidRDefault="00F964B6">
      <w:pPr>
        <w:ind w:firstLineChars="200" w:firstLine="600"/>
      </w:pPr>
      <w:r>
        <w:rPr>
          <w:rFonts w:ascii="仿宋_GB2312" w:hAnsi="仿宋_GB2312" w:cs="仿宋_GB2312" w:hint="eastAsia"/>
          <w:szCs w:val="30"/>
        </w:rPr>
        <w:t xml:space="preserve"> </w:t>
      </w:r>
    </w:p>
    <w:p w:rsidR="00781CD8" w:rsidRDefault="00F964B6" w:rsidP="00FD7573">
      <w:r>
        <w:rPr>
          <w:rFonts w:hint="eastAsia"/>
        </w:rPr>
        <w:t>附：机关运行及物业管理经费项目绩效目标自评表</w:t>
      </w:r>
    </w:p>
    <w:p w:rsidR="00781CD8" w:rsidRDefault="00781CD8"/>
    <w:sectPr w:rsidR="00781CD8" w:rsidSect="00781CD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027" w:rsidRDefault="000C1027" w:rsidP="00781CD8">
      <w:r>
        <w:separator/>
      </w:r>
    </w:p>
  </w:endnote>
  <w:endnote w:type="continuationSeparator" w:id="0">
    <w:p w:rsidR="000C1027" w:rsidRDefault="000C1027" w:rsidP="00781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CD8" w:rsidRDefault="00D36F13">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81CD8" w:rsidRDefault="00D36F13">
                <w:pPr>
                  <w:pStyle w:val="a3"/>
                  <w:rPr>
                    <w:rFonts w:eastAsia="仿宋_GB2312"/>
                  </w:rPr>
                </w:pPr>
                <w:r>
                  <w:rPr>
                    <w:rFonts w:hint="eastAsia"/>
                  </w:rPr>
                  <w:fldChar w:fldCharType="begin"/>
                </w:r>
                <w:r w:rsidR="00F964B6">
                  <w:rPr>
                    <w:rFonts w:hint="eastAsia"/>
                  </w:rPr>
                  <w:instrText xml:space="preserve"> PAGE  \* MERGEFORMAT </w:instrText>
                </w:r>
                <w:r>
                  <w:rPr>
                    <w:rFonts w:hint="eastAsia"/>
                  </w:rPr>
                  <w:fldChar w:fldCharType="separate"/>
                </w:r>
                <w:r w:rsidR="00D12F97">
                  <w:rPr>
                    <w:noProof/>
                  </w:rPr>
                  <w:t>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027" w:rsidRDefault="000C1027" w:rsidP="00781CD8">
      <w:r>
        <w:separator/>
      </w:r>
    </w:p>
  </w:footnote>
  <w:footnote w:type="continuationSeparator" w:id="0">
    <w:p w:rsidR="000C1027" w:rsidRDefault="000C1027" w:rsidP="00781C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EF1827"/>
    <w:multiLevelType w:val="singleLevel"/>
    <w:tmpl w:val="BBEF1827"/>
    <w:lvl w:ilvl="0">
      <w:start w:val="1"/>
      <w:numFmt w:val="chineseCounting"/>
      <w:suff w:val="nothing"/>
      <w:lvlText w:val="%1、"/>
      <w:lvlJc w:val="left"/>
      <w:rPr>
        <w:rFonts w:hint="eastAsia"/>
      </w:rPr>
    </w:lvl>
  </w:abstractNum>
  <w:abstractNum w:abstractNumId="1">
    <w:nsid w:val="C0A42ECF"/>
    <w:multiLevelType w:val="singleLevel"/>
    <w:tmpl w:val="C0A42ECF"/>
    <w:lvl w:ilvl="0">
      <w:start w:val="2"/>
      <w:numFmt w:val="decimal"/>
      <w:lvlText w:val="(%1)"/>
      <w:lvlJc w:val="left"/>
      <w:pPr>
        <w:tabs>
          <w:tab w:val="left" w:pos="312"/>
        </w:tabs>
      </w:pPr>
    </w:lvl>
  </w:abstractNum>
  <w:abstractNum w:abstractNumId="2">
    <w:nsid w:val="CBB838F5"/>
    <w:multiLevelType w:val="singleLevel"/>
    <w:tmpl w:val="CBB838F5"/>
    <w:lvl w:ilvl="0">
      <w:start w:val="2"/>
      <w:numFmt w:val="chineseCounting"/>
      <w:suff w:val="nothing"/>
      <w:lvlText w:val="（%1）"/>
      <w:lvlJc w:val="left"/>
      <w:rPr>
        <w:rFonts w:hint="eastAsia"/>
      </w:rPr>
    </w:lvl>
  </w:abstractNum>
  <w:abstractNum w:abstractNumId="3">
    <w:nsid w:val="FBC72362"/>
    <w:multiLevelType w:val="singleLevel"/>
    <w:tmpl w:val="FBC72362"/>
    <w:lvl w:ilvl="0">
      <w:start w:val="5"/>
      <w:numFmt w:val="chineseCounting"/>
      <w:suff w:val="nothing"/>
      <w:lvlText w:val="%1、"/>
      <w:lvlJc w:val="left"/>
      <w:rPr>
        <w:rFonts w:hint="eastAsia"/>
      </w:rPr>
    </w:lvl>
  </w:abstractNum>
  <w:abstractNum w:abstractNumId="4">
    <w:nsid w:val="33C8795D"/>
    <w:multiLevelType w:val="singleLevel"/>
    <w:tmpl w:val="33C8795D"/>
    <w:lvl w:ilvl="0">
      <w:start w:val="2"/>
      <w:numFmt w:val="chineseCounting"/>
      <w:lvlText w:val="(%1)"/>
      <w:lvlJc w:val="left"/>
      <w:pPr>
        <w:tabs>
          <w:tab w:val="left" w:pos="312"/>
        </w:tabs>
      </w:pPr>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227C6"/>
    <w:rsid w:val="00000964"/>
    <w:rsid w:val="00091A89"/>
    <w:rsid w:val="000C1027"/>
    <w:rsid w:val="00131E66"/>
    <w:rsid w:val="00153394"/>
    <w:rsid w:val="00163698"/>
    <w:rsid w:val="001661BA"/>
    <w:rsid w:val="003227C6"/>
    <w:rsid w:val="003C7F3D"/>
    <w:rsid w:val="003E2D58"/>
    <w:rsid w:val="00424AF4"/>
    <w:rsid w:val="006E2DAD"/>
    <w:rsid w:val="00730A23"/>
    <w:rsid w:val="00781CD8"/>
    <w:rsid w:val="007E5507"/>
    <w:rsid w:val="00805206"/>
    <w:rsid w:val="008B4299"/>
    <w:rsid w:val="0090631F"/>
    <w:rsid w:val="009369AD"/>
    <w:rsid w:val="009701A0"/>
    <w:rsid w:val="00970DCD"/>
    <w:rsid w:val="00AB4ED7"/>
    <w:rsid w:val="00AB7D8F"/>
    <w:rsid w:val="00AD645B"/>
    <w:rsid w:val="00B419E2"/>
    <w:rsid w:val="00D12F97"/>
    <w:rsid w:val="00D36F13"/>
    <w:rsid w:val="00D57A51"/>
    <w:rsid w:val="00F32B3A"/>
    <w:rsid w:val="00F41E2D"/>
    <w:rsid w:val="00F53A56"/>
    <w:rsid w:val="00F80616"/>
    <w:rsid w:val="00F964B6"/>
    <w:rsid w:val="00FD61C5"/>
    <w:rsid w:val="00FD7573"/>
    <w:rsid w:val="00FE0701"/>
    <w:rsid w:val="01F33CD0"/>
    <w:rsid w:val="024A2BC7"/>
    <w:rsid w:val="02D5667E"/>
    <w:rsid w:val="03AF368A"/>
    <w:rsid w:val="050744FA"/>
    <w:rsid w:val="05DC176B"/>
    <w:rsid w:val="06445307"/>
    <w:rsid w:val="087F0040"/>
    <w:rsid w:val="089D228F"/>
    <w:rsid w:val="0A312C14"/>
    <w:rsid w:val="0C336B5D"/>
    <w:rsid w:val="0E231324"/>
    <w:rsid w:val="0E9F2070"/>
    <w:rsid w:val="10344266"/>
    <w:rsid w:val="10B630CB"/>
    <w:rsid w:val="10DA043F"/>
    <w:rsid w:val="10DE6077"/>
    <w:rsid w:val="11A765F8"/>
    <w:rsid w:val="124F5502"/>
    <w:rsid w:val="12831FCC"/>
    <w:rsid w:val="12A50D56"/>
    <w:rsid w:val="134949E9"/>
    <w:rsid w:val="13DF164F"/>
    <w:rsid w:val="13E36863"/>
    <w:rsid w:val="157158E0"/>
    <w:rsid w:val="16497B79"/>
    <w:rsid w:val="171039F1"/>
    <w:rsid w:val="17CD168F"/>
    <w:rsid w:val="18527AF7"/>
    <w:rsid w:val="19801636"/>
    <w:rsid w:val="19EF6D9A"/>
    <w:rsid w:val="1A9750ED"/>
    <w:rsid w:val="1CB31726"/>
    <w:rsid w:val="1E46666B"/>
    <w:rsid w:val="1E67064B"/>
    <w:rsid w:val="1FEF032A"/>
    <w:rsid w:val="21CE38EA"/>
    <w:rsid w:val="224453D6"/>
    <w:rsid w:val="231B79BA"/>
    <w:rsid w:val="24C17F01"/>
    <w:rsid w:val="25DA51AA"/>
    <w:rsid w:val="263C49A3"/>
    <w:rsid w:val="26B81416"/>
    <w:rsid w:val="2AC84B4C"/>
    <w:rsid w:val="2B6952CA"/>
    <w:rsid w:val="2B833EEA"/>
    <w:rsid w:val="2C4A1106"/>
    <w:rsid w:val="2DA23825"/>
    <w:rsid w:val="2EB57A57"/>
    <w:rsid w:val="2F1E110E"/>
    <w:rsid w:val="2FB45E04"/>
    <w:rsid w:val="32903BCE"/>
    <w:rsid w:val="33025E5B"/>
    <w:rsid w:val="341925D3"/>
    <w:rsid w:val="35266ACB"/>
    <w:rsid w:val="370B199E"/>
    <w:rsid w:val="382C335E"/>
    <w:rsid w:val="390D3313"/>
    <w:rsid w:val="39353C55"/>
    <w:rsid w:val="3BC44A0F"/>
    <w:rsid w:val="3F291B5D"/>
    <w:rsid w:val="3F4C29F0"/>
    <w:rsid w:val="43772761"/>
    <w:rsid w:val="43DD6B3C"/>
    <w:rsid w:val="46141770"/>
    <w:rsid w:val="46D30BCA"/>
    <w:rsid w:val="473E2BE8"/>
    <w:rsid w:val="48D43751"/>
    <w:rsid w:val="4A0A3AE3"/>
    <w:rsid w:val="4B93438A"/>
    <w:rsid w:val="4BB569C0"/>
    <w:rsid w:val="4D5623C8"/>
    <w:rsid w:val="4DCB07A6"/>
    <w:rsid w:val="4EDB0CC9"/>
    <w:rsid w:val="50ED092C"/>
    <w:rsid w:val="510D6B1A"/>
    <w:rsid w:val="51203343"/>
    <w:rsid w:val="51B84C6E"/>
    <w:rsid w:val="51DF5875"/>
    <w:rsid w:val="51F506D9"/>
    <w:rsid w:val="5314523F"/>
    <w:rsid w:val="54416A0B"/>
    <w:rsid w:val="54E16D06"/>
    <w:rsid w:val="552A7D90"/>
    <w:rsid w:val="552B242C"/>
    <w:rsid w:val="55AD064A"/>
    <w:rsid w:val="57273914"/>
    <w:rsid w:val="58341847"/>
    <w:rsid w:val="5909401E"/>
    <w:rsid w:val="596013C9"/>
    <w:rsid w:val="59FE7D67"/>
    <w:rsid w:val="5A7F42EC"/>
    <w:rsid w:val="5C8F4C21"/>
    <w:rsid w:val="5CE838B7"/>
    <w:rsid w:val="5D5B1AD8"/>
    <w:rsid w:val="5D804EEA"/>
    <w:rsid w:val="5DC8542C"/>
    <w:rsid w:val="5E1030AC"/>
    <w:rsid w:val="5E2D7DBF"/>
    <w:rsid w:val="5E735194"/>
    <w:rsid w:val="618A77B9"/>
    <w:rsid w:val="61FC28D5"/>
    <w:rsid w:val="634E492C"/>
    <w:rsid w:val="643C6580"/>
    <w:rsid w:val="644B13A9"/>
    <w:rsid w:val="67F804D7"/>
    <w:rsid w:val="6809334C"/>
    <w:rsid w:val="68BD16E4"/>
    <w:rsid w:val="695A7DE5"/>
    <w:rsid w:val="69AE493C"/>
    <w:rsid w:val="6BDB7AF0"/>
    <w:rsid w:val="6BE75706"/>
    <w:rsid w:val="6BF42DC9"/>
    <w:rsid w:val="6D522A2B"/>
    <w:rsid w:val="70A51B80"/>
    <w:rsid w:val="72B76195"/>
    <w:rsid w:val="74254EF7"/>
    <w:rsid w:val="77557BD7"/>
    <w:rsid w:val="777019B7"/>
    <w:rsid w:val="79AC1198"/>
    <w:rsid w:val="7AB961B6"/>
    <w:rsid w:val="7B660F76"/>
    <w:rsid w:val="7B73741B"/>
    <w:rsid w:val="7B7C2AFC"/>
    <w:rsid w:val="7CA16180"/>
    <w:rsid w:val="7D99091C"/>
    <w:rsid w:val="7E725FF8"/>
    <w:rsid w:val="7E852C21"/>
    <w:rsid w:val="7FAB2B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CD8"/>
    <w:pPr>
      <w:widowControl w:val="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81CD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781C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semiHidden/>
    <w:unhideWhenUsed/>
    <w:qFormat/>
    <w:rsid w:val="00781CD8"/>
    <w:pPr>
      <w:jc w:val="left"/>
    </w:pPr>
    <w:rPr>
      <w:kern w:val="0"/>
      <w:sz w:val="24"/>
    </w:rPr>
  </w:style>
  <w:style w:type="character" w:styleId="a6">
    <w:name w:val="Strong"/>
    <w:basedOn w:val="a0"/>
    <w:uiPriority w:val="22"/>
    <w:qFormat/>
    <w:rsid w:val="00781CD8"/>
    <w:rPr>
      <w:b/>
    </w:rPr>
  </w:style>
  <w:style w:type="character" w:styleId="a7">
    <w:name w:val="FollowedHyperlink"/>
    <w:basedOn w:val="a0"/>
    <w:uiPriority w:val="99"/>
    <w:semiHidden/>
    <w:unhideWhenUsed/>
    <w:qFormat/>
    <w:rsid w:val="00781CD8"/>
    <w:rPr>
      <w:color w:val="333333"/>
      <w:u w:val="none"/>
    </w:rPr>
  </w:style>
  <w:style w:type="character" w:styleId="a8">
    <w:name w:val="Emphasis"/>
    <w:basedOn w:val="a0"/>
    <w:uiPriority w:val="20"/>
    <w:qFormat/>
    <w:rsid w:val="00781CD8"/>
  </w:style>
  <w:style w:type="character" w:styleId="HTML">
    <w:name w:val="HTML Definition"/>
    <w:basedOn w:val="a0"/>
    <w:uiPriority w:val="99"/>
    <w:semiHidden/>
    <w:unhideWhenUsed/>
    <w:qFormat/>
    <w:rsid w:val="00781CD8"/>
  </w:style>
  <w:style w:type="character" w:styleId="HTML0">
    <w:name w:val="HTML Variable"/>
    <w:basedOn w:val="a0"/>
    <w:uiPriority w:val="99"/>
    <w:semiHidden/>
    <w:unhideWhenUsed/>
    <w:qFormat/>
    <w:rsid w:val="00781CD8"/>
  </w:style>
  <w:style w:type="character" w:styleId="a9">
    <w:name w:val="Hyperlink"/>
    <w:basedOn w:val="a0"/>
    <w:uiPriority w:val="99"/>
    <w:semiHidden/>
    <w:unhideWhenUsed/>
    <w:qFormat/>
    <w:rsid w:val="00781CD8"/>
    <w:rPr>
      <w:color w:val="333333"/>
      <w:u w:val="none"/>
    </w:rPr>
  </w:style>
  <w:style w:type="character" w:styleId="HTML1">
    <w:name w:val="HTML Code"/>
    <w:basedOn w:val="a0"/>
    <w:uiPriority w:val="99"/>
    <w:semiHidden/>
    <w:unhideWhenUsed/>
    <w:qFormat/>
    <w:rsid w:val="00781CD8"/>
    <w:rPr>
      <w:rFonts w:ascii="Courier New" w:eastAsia="Courier New" w:hAnsi="Courier New" w:cs="Courier New"/>
      <w:sz w:val="20"/>
    </w:rPr>
  </w:style>
  <w:style w:type="character" w:styleId="HTML2">
    <w:name w:val="HTML Cite"/>
    <w:basedOn w:val="a0"/>
    <w:uiPriority w:val="99"/>
    <w:semiHidden/>
    <w:unhideWhenUsed/>
    <w:qFormat/>
    <w:rsid w:val="00781CD8"/>
  </w:style>
  <w:style w:type="character" w:styleId="HTML3">
    <w:name w:val="HTML Keyboard"/>
    <w:basedOn w:val="a0"/>
    <w:uiPriority w:val="99"/>
    <w:semiHidden/>
    <w:unhideWhenUsed/>
    <w:qFormat/>
    <w:rsid w:val="00781CD8"/>
    <w:rPr>
      <w:rFonts w:ascii="Courier New" w:eastAsia="Courier New" w:hAnsi="Courier New" w:cs="Courier New" w:hint="default"/>
      <w:sz w:val="20"/>
    </w:rPr>
  </w:style>
  <w:style w:type="character" w:styleId="HTML4">
    <w:name w:val="HTML Sample"/>
    <w:basedOn w:val="a0"/>
    <w:uiPriority w:val="99"/>
    <w:semiHidden/>
    <w:unhideWhenUsed/>
    <w:qFormat/>
    <w:rsid w:val="00781CD8"/>
    <w:rPr>
      <w:rFonts w:ascii="Courier New" w:eastAsia="Courier New" w:hAnsi="Courier New" w:cs="Courier New" w:hint="default"/>
    </w:rPr>
  </w:style>
  <w:style w:type="table" w:styleId="aa">
    <w:name w:val="Table Grid"/>
    <w:basedOn w:val="a1"/>
    <w:uiPriority w:val="59"/>
    <w:qFormat/>
    <w:rsid w:val="00781C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781CD8"/>
    <w:rPr>
      <w:sz w:val="18"/>
      <w:szCs w:val="18"/>
    </w:rPr>
  </w:style>
  <w:style w:type="character" w:customStyle="1" w:styleId="Char">
    <w:name w:val="页脚 Char"/>
    <w:basedOn w:val="a0"/>
    <w:link w:val="a3"/>
    <w:uiPriority w:val="99"/>
    <w:qFormat/>
    <w:rsid w:val="00781CD8"/>
    <w:rPr>
      <w:sz w:val="18"/>
      <w:szCs w:val="18"/>
    </w:rPr>
  </w:style>
  <w:style w:type="character" w:customStyle="1" w:styleId="m07">
    <w:name w:val="m07"/>
    <w:basedOn w:val="a0"/>
    <w:qFormat/>
    <w:rsid w:val="00781CD8"/>
  </w:style>
  <w:style w:type="character" w:customStyle="1" w:styleId="m04">
    <w:name w:val="m04"/>
    <w:basedOn w:val="a0"/>
    <w:qFormat/>
    <w:rsid w:val="00781CD8"/>
  </w:style>
  <w:style w:type="character" w:customStyle="1" w:styleId="m041">
    <w:name w:val="m041"/>
    <w:basedOn w:val="a0"/>
    <w:qFormat/>
    <w:rsid w:val="00781CD8"/>
  </w:style>
  <w:style w:type="character" w:customStyle="1" w:styleId="m02">
    <w:name w:val="m02"/>
    <w:basedOn w:val="a0"/>
    <w:qFormat/>
    <w:rsid w:val="00781CD8"/>
  </w:style>
  <w:style w:type="character" w:customStyle="1" w:styleId="m05">
    <w:name w:val="m05"/>
    <w:basedOn w:val="a0"/>
    <w:qFormat/>
    <w:rsid w:val="00781CD8"/>
  </w:style>
  <w:style w:type="character" w:customStyle="1" w:styleId="m051">
    <w:name w:val="m051"/>
    <w:basedOn w:val="a0"/>
    <w:qFormat/>
    <w:rsid w:val="00781CD8"/>
  </w:style>
  <w:style w:type="character" w:customStyle="1" w:styleId="m06">
    <w:name w:val="m06"/>
    <w:basedOn w:val="a0"/>
    <w:qFormat/>
    <w:rsid w:val="00781CD8"/>
  </w:style>
  <w:style w:type="character" w:customStyle="1" w:styleId="m061">
    <w:name w:val="m061"/>
    <w:basedOn w:val="a0"/>
    <w:qFormat/>
    <w:rsid w:val="00781CD8"/>
  </w:style>
  <w:style w:type="character" w:customStyle="1" w:styleId="m03">
    <w:name w:val="m03"/>
    <w:basedOn w:val="a0"/>
    <w:qFormat/>
    <w:rsid w:val="00781CD8"/>
  </w:style>
  <w:style w:type="character" w:customStyle="1" w:styleId="m031">
    <w:name w:val="m031"/>
    <w:basedOn w:val="a0"/>
    <w:qFormat/>
    <w:rsid w:val="00781CD8"/>
  </w:style>
  <w:style w:type="character" w:customStyle="1" w:styleId="m01">
    <w:name w:val="m01"/>
    <w:basedOn w:val="a0"/>
    <w:qFormat/>
    <w:rsid w:val="00781CD8"/>
  </w:style>
  <w:style w:type="character" w:customStyle="1" w:styleId="m021">
    <w:name w:val="m021"/>
    <w:basedOn w:val="a0"/>
    <w:qFormat/>
    <w:rsid w:val="00781CD8"/>
  </w:style>
  <w:style w:type="character" w:customStyle="1" w:styleId="m071">
    <w:name w:val="m071"/>
    <w:basedOn w:val="a0"/>
    <w:qFormat/>
    <w:rsid w:val="00781CD8"/>
  </w:style>
  <w:style w:type="paragraph" w:styleId="ab">
    <w:name w:val="Balloon Text"/>
    <w:basedOn w:val="a"/>
    <w:link w:val="Char1"/>
    <w:uiPriority w:val="99"/>
    <w:semiHidden/>
    <w:unhideWhenUsed/>
    <w:rsid w:val="00D12F97"/>
    <w:rPr>
      <w:sz w:val="18"/>
      <w:szCs w:val="18"/>
    </w:rPr>
  </w:style>
  <w:style w:type="character" w:customStyle="1" w:styleId="Char1">
    <w:name w:val="批注框文本 Char"/>
    <w:basedOn w:val="a0"/>
    <w:link w:val="ab"/>
    <w:uiPriority w:val="99"/>
    <w:semiHidden/>
    <w:rsid w:val="00D12F97"/>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512</Words>
  <Characters>2922</Characters>
  <Application>Microsoft Office Word</Application>
  <DocSecurity>0</DocSecurity>
  <Lines>24</Lines>
  <Paragraphs>6</Paragraphs>
  <ScaleCrop>false</ScaleCrop>
  <Company>Microsoft</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冯妍妍/预算绩效管理处（行资处）/湖北省财政厅</dc:creator>
  <cp:lastModifiedBy>Administrator</cp:lastModifiedBy>
  <cp:revision>33</cp:revision>
  <cp:lastPrinted>2018-07-03T01:49:00Z</cp:lastPrinted>
  <dcterms:created xsi:type="dcterms:W3CDTF">2018-03-23T09:11:00Z</dcterms:created>
  <dcterms:modified xsi:type="dcterms:W3CDTF">2018-07-03T01:49:00Z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