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w:t>
      </w:r>
      <w:bookmarkStart w:id="0" w:name="_GoBack"/>
      <w:bookmarkEnd w:id="0"/>
      <w:r>
        <w:rPr>
          <w:rFonts w:hint="eastAsia" w:ascii="方正黑体_GBK" w:hAnsi="方正黑体_GBK" w:eastAsia="方正黑体_GBK" w:cs="方正黑体_GBK"/>
          <w:sz w:val="32"/>
          <w:szCs w:val="32"/>
          <w:lang w:eastAsia="zh-CN"/>
        </w:rPr>
        <w:t>件二</w:t>
      </w:r>
    </w:p>
    <w:p>
      <w:pPr>
        <w:spacing w:line="600" w:lineRule="exact"/>
        <w:rPr>
          <w:rFonts w:hint="eastAsia" w:ascii="方正黑体_GBK" w:hAnsi="方正黑体_GBK" w:eastAsia="方正黑体_GBK" w:cs="方正黑体_GBK"/>
          <w:sz w:val="32"/>
          <w:szCs w:val="32"/>
          <w:lang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湖北省作家协会签约作家管理办法</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（修订稿）</w:t>
      </w:r>
    </w:p>
    <w:p>
      <w:pPr>
        <w:spacing w:line="600" w:lineRule="exact"/>
        <w:ind w:firstLine="640" w:firstLineChars="200"/>
        <w:rPr>
          <w:rFonts w:cs="黑体" w:asciiTheme="minorEastAsia" w:hAnsiTheme="minorEastAsia" w:eastAsiaTheme="minorEastAsia"/>
          <w:sz w:val="32"/>
          <w:szCs w:val="32"/>
        </w:rPr>
      </w:pP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第一章  总则</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深入实践习近平文化思想，全面贯彻落实党的二十大和二十届三中全会精神，进一步壮大湖北作家队伍，擦亮“文学鄂军”品牌，夯实文学人才优势，助力文化强省建设，为湖北加快建成中部地区崛起的重要战略支点贡献文学力量，特制定本办法。</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管理工作坚持以习近平新时代中国特色社会主义思想为指导，坚持党管人才原则，坚持德才兼备、以德为先，坚持民主、公开、竞争、择优，坚持出精品与出人才相结合，守正创新，综合施策，着力构建“选、育、管、评”全链条体系，为作家成长搭建平台，营造健康文学生态。</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在省作协党组和主席团的领导下，省作协文学创作院作为签约作家日常管理机构，具体负责签约作家的联络、管理和服务工作。</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第二章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签约作家选聘</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每届在全省范围内选聘签约作家15人左右（包含网络作家1至2名），签约期限为3年，期限届满，合同终止。</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签约作家与省作协文学创作院属项目合作关系，其原有人事、组织、工资、福利等关系不变。</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签约作家应具备下列基本条件: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（一）热爱祖国，拥护中国共产党的领导，拥护党的路线、方针、政策，遵守国家法律法规。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（二）湖北籍，或长期在湖北工作、生活。年龄一般不超过55岁。每届入选者中，45岁以下作家占比不得低于50%，且35岁以下作家不少于1名。</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color w:val="000000" w:themeColor="text1"/>
          <w:sz w:val="32"/>
          <w:szCs w:val="32"/>
        </w:rPr>
        <w:t>文学理想坚定，</w:t>
      </w:r>
      <w:r>
        <w:rPr>
          <w:rFonts w:hint="eastAsia" w:ascii="方正仿宋_GBK" w:hAnsi="方正仿宋_GBK" w:eastAsia="方正仿宋_GBK" w:cs="方正仿宋_GBK"/>
          <w:sz w:val="32"/>
          <w:szCs w:val="32"/>
        </w:rPr>
        <w:t>追求德艺双馨，品行端正，作风正派，具有良好的职业道德和个人品德，在文学界内口碑良好，有一定影响力。</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非网络作家近三年取得以下成果之一的，优先考虑：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（一）在核心期刊发表过小说、散文（含非虚构）、诗歌作品；</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（二）作品被省级及以上选刊全文转载或在省级及以上出版社出版过有影响力的作品；</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（三）入选省级（含副省级）及以上机构文艺扶持、招标项目；</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（四）获得省级（含副省级以及省会城市级别）以上文学机构、期刊文学奖项；或作品进入省级及以上机构、期刊的文学排行榜。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网络作家近三年取得以下成果之一的，优先考虑：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（一）大型文学网站（如起点中文网、纵横中文网、晋江文学城、番茄小说、七猫中文网等）五级以上作者；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（二）获得茅盾文学新人奖、省级网络文学奖的作者；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（三）入选中国作协、省作协扶持项目的作者；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（四）入选国家级或省级机构文学排行榜的作者；或公开出版作品被国家图书馆收录的作者；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（五）作品被改编成影视剧、被翻译成外文向海外传播的作者。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不受理下列人员申报：</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（一）省作协现任主席团成员；</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（二）省作协在职在编专业作家；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（三）省作协各部门及所属单位工作人员；</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（四）已连续签约三届的作家；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（五）上届签约作家聘期总考核未达标者。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签约作家选聘按照下列程序进行：</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（一）制定签约作家选聘方案；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（二）发布通知公告；</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（二）组织申报；</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（三）资格初审；</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（四）专家评审；</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（五）公示拟聘人员名单；</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（六）签约合同。</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第三章  签约作家任务</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签约作家在签约期内，须严格遵守协议中的各项约定，推进作品创作、发表、出版、转载、项目申报、奖项申报、影视转化等签约任务，确保创作质量与数量。</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第十二条</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签约作家在签约期内，须服从省作协安排，积极参与下列工作：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（一）申报中国作协、省委宣传部、省作协发起的重大选题、扶持项目，主动参与其他省级扶持项目和计划。</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（二）参加省作协、省作协文学创作院组织的改稿会、文学交流和文学志愿服务等活动。</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（三）积极为省作协所属文学期刊提供稿件，积极发现和推荐省内青年作家的优秀作品，助力文学人才梯队建设。</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第四章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服务和管理</w:t>
      </w:r>
    </w:p>
    <w:p>
      <w:pPr>
        <w:spacing w:line="600" w:lineRule="exact"/>
        <w:ind w:firstLine="642" w:firstLineChars="200"/>
        <w:rPr>
          <w:rFonts w:hint="eastAsia" w:ascii="方正仿宋_GBK" w:hAnsi="方正仿宋_GBK" w:eastAsia="方正仿宋_GBK" w:cs="方正仿宋_GBK"/>
          <w:b/>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签约期内，省作协根据签约作家需求及项目需要，按照分类管理、精准施策、统筹安排原则，提供下列服务：</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（一）资金扶持。根据考核结果，每年向签约作家提供创作扶持经费3万元。</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（二）创作扶持。为签约作家深入基层采风、举办作品研讨会等相关创作活动提供协调与保障。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（三）培训扶持。优先推荐签约作家参加中国作协、省作协组织的各类培训、改稿、笔会、采风等文学活动。签约作家可直接参加省作协举办的年度高研班培训。</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（四）项目扶持。择优组织推荐签约作家申报中国作协、省委宣传部、省作协和其他省级文学重大选题、扶持项目。</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（五）出版扶持。根据作品的题材、意义、价值，为签约作家出版作品提供联络、推介等服务。</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省作协文学创作院履行下列管理职责：</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（一）按本办法第十三条，为签约作家提供各项支持服务；</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（二）督促、组织签约作家参加各类政治理论学习和业务培训，引导签约作家提升政治素养、道德修养和文学创作水平。</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（三）组织签约作家申报各类文学奖项、重大创作选题和扶持项目；</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（四）向签约作家传达省作协重要会议和活动信息，做好活动人员登记及请假报备等工作。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（五）组织签约作家考核；</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（六）建立签约作家档案。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约作家考核实行年度考核和聘期总考核。考核内容包括创作成果、成果转化、获奖情况等。考核以评分达标形式确定考核结果，注重区分非网络作家与网络作家考核标准。具体考核办法、计分方式、创作资金发放措施以《湖北省作家协会签约作家考核细则》为准。</w:t>
      </w:r>
    </w:p>
    <w:p>
      <w:pPr>
        <w:spacing w:line="600" w:lineRule="exact"/>
        <w:rPr>
          <w:rFonts w:hint="eastAsia" w:ascii="方正仿宋_GBK" w:hAnsi="方正仿宋_GBK" w:eastAsia="方正仿宋_GBK" w:cs="方正仿宋_GBK"/>
          <w:sz w:val="32"/>
          <w:szCs w:val="32"/>
        </w:rPr>
      </w:pP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第五章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纪律要求和退出机制</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第十六条</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签约期内，签约作家要严格遵守下列纪律要求：</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（一）自觉加强政治理论学习，提高理论素养，坚持以人民为中心的创作导向，抵制“三俗”，创作有筋骨、有道德、有温度的作品，弘扬并践行社会主义核心价值观。</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（二）自觉维护文学工作者形象，规范个人言行举止，不得以湖北省作家协会签约作家身份参与经营性活动，或谋取其他不当利益；</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严格遵守请假、报告制度。因故不能参加省作协通知的相关会议和活动，须提前与相关部门沟通说明；因公因私出国（境）、因创作计划需要前往省外深入生活，且时间相对较长的，须向省作协文学创作院报备。</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（四）按时参加年度考核和聘期考核。</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实行退出机制。签约作家出现下列情形之一，取消签约资格，追回前期发放的创作扶持经费，且5年内不得申报省作协签约项目：</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（一）违反《中华人民共和国刑法》等法律法规和相关规定，受到刑事处罚、政务处分、党纪处分、行政处分的；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（二）作品内容严重背离社会公序良俗，或在网络平台发表不当言论，造成较大负面影响；</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（三）有抄袭、剽窃他人作品，弄虚作假或有其他严重违反职业道德行为的；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（四）其他严重违反纪律的。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numPr>
          <w:ilvl w:val="0"/>
          <w:numId w:val="1"/>
        </w:numPr>
        <w:spacing w:line="600" w:lineRule="exact"/>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w:t>
      </w:r>
      <w:r>
        <w:rPr>
          <w:rFonts w:hint="eastAsia" w:ascii="方正黑体_GBK" w:hAnsi="方正黑体_GBK" w:eastAsia="方正黑体_GBK" w:cs="方正黑体_GBK"/>
          <w:b w:val="0"/>
          <w:bCs/>
          <w:sz w:val="32"/>
          <w:szCs w:val="32"/>
        </w:rPr>
        <w:t>附则</w:t>
      </w:r>
    </w:p>
    <w:p>
      <w:pPr>
        <w:spacing w:line="600" w:lineRule="exact"/>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本办法自发布之日起实施。</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第十九条</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本办法由</w:t>
      </w:r>
      <w:r>
        <w:rPr>
          <w:rFonts w:hint="eastAsia" w:ascii="方正仿宋_GBK" w:hAnsi="方正仿宋_GBK" w:eastAsia="方正仿宋_GBK" w:cs="方正仿宋_GBK"/>
          <w:color w:val="000000" w:themeColor="text1"/>
          <w:sz w:val="32"/>
          <w:szCs w:val="32"/>
        </w:rPr>
        <w:t>湖北省作家协会负责解</w:t>
      </w:r>
      <w:r>
        <w:rPr>
          <w:rFonts w:hint="eastAsia" w:ascii="方正仿宋_GBK" w:hAnsi="方正仿宋_GBK" w:eastAsia="方正仿宋_GBK" w:cs="方正仿宋_GBK"/>
          <w:sz w:val="32"/>
          <w:szCs w:val="32"/>
        </w:rPr>
        <w:t>释。</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D5233"/>
    <w:multiLevelType w:val="singleLevel"/>
    <w:tmpl w:val="B4CD5233"/>
    <w:lvl w:ilvl="0" w:tentative="0">
      <w:start w:val="6"/>
      <w:numFmt w:val="chineseCounting"/>
      <w:suff w:val="space"/>
      <w:lvlText w:val="第%1章"/>
      <w:lvlJc w:val="left"/>
      <w:rPr>
        <w:rFonts w:hint="eastAsia" w:ascii="方正黑体_GBK" w:hAnsi="方正黑体_GBK" w:eastAsia="方正黑体_GBK" w:cs="方正黑体_GBK"/>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Q4NWUxMWExYjdkZjgwNjdhNGVkMmZlMzdkNDBiYmMifQ=="/>
  </w:docVars>
  <w:rsids>
    <w:rsidRoot w:val="005F5DD9"/>
    <w:rsid w:val="00021B1E"/>
    <w:rsid w:val="00043B7E"/>
    <w:rsid w:val="00083664"/>
    <w:rsid w:val="000C0711"/>
    <w:rsid w:val="000C092E"/>
    <w:rsid w:val="000D5F6E"/>
    <w:rsid w:val="000F4335"/>
    <w:rsid w:val="00114BBB"/>
    <w:rsid w:val="00126727"/>
    <w:rsid w:val="00147607"/>
    <w:rsid w:val="00193A7E"/>
    <w:rsid w:val="00193BD8"/>
    <w:rsid w:val="00195D86"/>
    <w:rsid w:val="001E62F2"/>
    <w:rsid w:val="00246CAC"/>
    <w:rsid w:val="002612B0"/>
    <w:rsid w:val="002B4353"/>
    <w:rsid w:val="00402368"/>
    <w:rsid w:val="00440E82"/>
    <w:rsid w:val="004A0223"/>
    <w:rsid w:val="00502C52"/>
    <w:rsid w:val="005F5DD9"/>
    <w:rsid w:val="00600B2E"/>
    <w:rsid w:val="006C2AF0"/>
    <w:rsid w:val="007216B7"/>
    <w:rsid w:val="00725987"/>
    <w:rsid w:val="007369CB"/>
    <w:rsid w:val="0073748E"/>
    <w:rsid w:val="007435B2"/>
    <w:rsid w:val="007B6E09"/>
    <w:rsid w:val="007E3B8D"/>
    <w:rsid w:val="00936EB8"/>
    <w:rsid w:val="009C2542"/>
    <w:rsid w:val="00A02ADF"/>
    <w:rsid w:val="00A43A9C"/>
    <w:rsid w:val="00A466F1"/>
    <w:rsid w:val="00A85E87"/>
    <w:rsid w:val="00B44BE3"/>
    <w:rsid w:val="00B830CB"/>
    <w:rsid w:val="00C70DD7"/>
    <w:rsid w:val="00C755A3"/>
    <w:rsid w:val="00C87F35"/>
    <w:rsid w:val="00CB32A6"/>
    <w:rsid w:val="00D5321E"/>
    <w:rsid w:val="00D9261B"/>
    <w:rsid w:val="00E64E11"/>
    <w:rsid w:val="00E779CE"/>
    <w:rsid w:val="00EA2E22"/>
    <w:rsid w:val="00EC1391"/>
    <w:rsid w:val="00EC33D7"/>
    <w:rsid w:val="00EC40C1"/>
    <w:rsid w:val="00F66F31"/>
    <w:rsid w:val="00F80678"/>
    <w:rsid w:val="00FA5E16"/>
    <w:rsid w:val="02E66FBD"/>
    <w:rsid w:val="048D04EA"/>
    <w:rsid w:val="064E5119"/>
    <w:rsid w:val="06A536DE"/>
    <w:rsid w:val="09727371"/>
    <w:rsid w:val="0C404922"/>
    <w:rsid w:val="10D0497D"/>
    <w:rsid w:val="10E32902"/>
    <w:rsid w:val="111923AE"/>
    <w:rsid w:val="11BC387F"/>
    <w:rsid w:val="11EC57E6"/>
    <w:rsid w:val="145D29CB"/>
    <w:rsid w:val="16704C38"/>
    <w:rsid w:val="1A5003B0"/>
    <w:rsid w:val="1B281B1A"/>
    <w:rsid w:val="1BBC26CD"/>
    <w:rsid w:val="1BF50AF9"/>
    <w:rsid w:val="1C6E5776"/>
    <w:rsid w:val="1DAC57C4"/>
    <w:rsid w:val="1F5F3A9B"/>
    <w:rsid w:val="1F942F95"/>
    <w:rsid w:val="1FB95DF3"/>
    <w:rsid w:val="1FC009DE"/>
    <w:rsid w:val="20473AE0"/>
    <w:rsid w:val="20721DC2"/>
    <w:rsid w:val="22077B64"/>
    <w:rsid w:val="23E22BF2"/>
    <w:rsid w:val="245051B0"/>
    <w:rsid w:val="25867FD4"/>
    <w:rsid w:val="263C68E5"/>
    <w:rsid w:val="27DD5EA5"/>
    <w:rsid w:val="28A30E9D"/>
    <w:rsid w:val="294066EC"/>
    <w:rsid w:val="296E71C5"/>
    <w:rsid w:val="299946CD"/>
    <w:rsid w:val="29CE1F49"/>
    <w:rsid w:val="2B084FE7"/>
    <w:rsid w:val="2C2A4137"/>
    <w:rsid w:val="2C981813"/>
    <w:rsid w:val="2E0E0C23"/>
    <w:rsid w:val="2F1A4F29"/>
    <w:rsid w:val="300D4ABD"/>
    <w:rsid w:val="302547C2"/>
    <w:rsid w:val="32406C65"/>
    <w:rsid w:val="33424F22"/>
    <w:rsid w:val="352D5E99"/>
    <w:rsid w:val="362C50F3"/>
    <w:rsid w:val="37CD325B"/>
    <w:rsid w:val="37D97C19"/>
    <w:rsid w:val="38A00F55"/>
    <w:rsid w:val="3A26548A"/>
    <w:rsid w:val="3A647D60"/>
    <w:rsid w:val="3AE617CE"/>
    <w:rsid w:val="3AFE1F63"/>
    <w:rsid w:val="3B451940"/>
    <w:rsid w:val="3D107410"/>
    <w:rsid w:val="3EDF0EC1"/>
    <w:rsid w:val="3F4070E2"/>
    <w:rsid w:val="3F736676"/>
    <w:rsid w:val="3FA62141"/>
    <w:rsid w:val="3FCF07F7"/>
    <w:rsid w:val="3FD61700"/>
    <w:rsid w:val="416B795B"/>
    <w:rsid w:val="423544BC"/>
    <w:rsid w:val="4243519E"/>
    <w:rsid w:val="4281520F"/>
    <w:rsid w:val="42B6714C"/>
    <w:rsid w:val="43AE0A71"/>
    <w:rsid w:val="452B5D50"/>
    <w:rsid w:val="46431172"/>
    <w:rsid w:val="4769280F"/>
    <w:rsid w:val="48BF5641"/>
    <w:rsid w:val="49EB5DA8"/>
    <w:rsid w:val="4B0B4954"/>
    <w:rsid w:val="4D9C5D37"/>
    <w:rsid w:val="4DC8756C"/>
    <w:rsid w:val="501F49FD"/>
    <w:rsid w:val="52A819C4"/>
    <w:rsid w:val="54EC5563"/>
    <w:rsid w:val="57AA72A2"/>
    <w:rsid w:val="58121BD8"/>
    <w:rsid w:val="58673835"/>
    <w:rsid w:val="592B4413"/>
    <w:rsid w:val="594D25DB"/>
    <w:rsid w:val="5A9F6E67"/>
    <w:rsid w:val="5AE64A95"/>
    <w:rsid w:val="5F9F550D"/>
    <w:rsid w:val="5FB05A09"/>
    <w:rsid w:val="61A33A0C"/>
    <w:rsid w:val="625E13B5"/>
    <w:rsid w:val="6280757E"/>
    <w:rsid w:val="62A768B8"/>
    <w:rsid w:val="632851BD"/>
    <w:rsid w:val="63430A95"/>
    <w:rsid w:val="64151F2C"/>
    <w:rsid w:val="649317EA"/>
    <w:rsid w:val="66B94E0C"/>
    <w:rsid w:val="67001F85"/>
    <w:rsid w:val="67D0065F"/>
    <w:rsid w:val="67FD51CC"/>
    <w:rsid w:val="69BE2739"/>
    <w:rsid w:val="69C20C02"/>
    <w:rsid w:val="6B7826BD"/>
    <w:rsid w:val="6C242D36"/>
    <w:rsid w:val="6DB8406F"/>
    <w:rsid w:val="6F9011BD"/>
    <w:rsid w:val="71B0776E"/>
    <w:rsid w:val="71C54590"/>
    <w:rsid w:val="74242CF0"/>
    <w:rsid w:val="757E5E7B"/>
    <w:rsid w:val="760A7432"/>
    <w:rsid w:val="762C47B2"/>
    <w:rsid w:val="79FD46EF"/>
    <w:rsid w:val="79FFE7CD"/>
    <w:rsid w:val="7A680BCB"/>
    <w:rsid w:val="7AB667FA"/>
    <w:rsid w:val="7BA23C69"/>
    <w:rsid w:val="7CDA48F4"/>
    <w:rsid w:val="DEFBB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Body Text First Indent 2"/>
    <w:basedOn w:val="2"/>
    <w:next w:val="1"/>
    <w:link w:val="12"/>
    <w:qFormat/>
    <w:uiPriority w:val="0"/>
    <w:pPr>
      <w:spacing w:after="0" w:line="620" w:lineRule="exact"/>
      <w:ind w:left="0" w:leftChars="0" w:firstLine="420" w:firstLineChars="200"/>
    </w:pPr>
    <w:rPr>
      <w:rFonts w:ascii="黑体" w:hAnsi="华文仿宋" w:eastAsia="黑体" w:cs="黑体"/>
      <w:color w:val="000000"/>
      <w:spacing w:val="12"/>
      <w:sz w:val="32"/>
      <w:szCs w:val="32"/>
    </w:rPr>
  </w:style>
  <w:style w:type="character" w:styleId="10">
    <w:name w:val="Emphasis"/>
    <w:basedOn w:val="9"/>
    <w:qFormat/>
    <w:uiPriority w:val="20"/>
    <w:rPr>
      <w:i/>
      <w:iCs/>
    </w:rPr>
  </w:style>
  <w:style w:type="character" w:customStyle="1" w:styleId="11">
    <w:name w:val="正文文本缩进 Char"/>
    <w:basedOn w:val="9"/>
    <w:link w:val="2"/>
    <w:semiHidden/>
    <w:qFormat/>
    <w:uiPriority w:val="99"/>
    <w:rPr>
      <w:rFonts w:ascii="Calibri" w:hAnsi="Calibri" w:eastAsia="宋体" w:cs="Times New Roman"/>
      <w:szCs w:val="24"/>
    </w:rPr>
  </w:style>
  <w:style w:type="character" w:customStyle="1" w:styleId="12">
    <w:name w:val="正文首行缩进 2 Char"/>
    <w:basedOn w:val="11"/>
    <w:link w:val="7"/>
    <w:qFormat/>
    <w:uiPriority w:val="0"/>
    <w:rPr>
      <w:rFonts w:ascii="黑体" w:hAnsi="华文仿宋" w:eastAsia="黑体" w:cs="黑体"/>
      <w:color w:val="000000"/>
      <w:spacing w:val="12"/>
      <w:sz w:val="32"/>
      <w:szCs w:val="32"/>
    </w:rPr>
  </w:style>
  <w:style w:type="character" w:customStyle="1" w:styleId="13">
    <w:name w:val="页眉 Char"/>
    <w:basedOn w:val="9"/>
    <w:link w:val="5"/>
    <w:semiHidden/>
    <w:qFormat/>
    <w:uiPriority w:val="99"/>
    <w:rPr>
      <w:rFonts w:ascii="Calibri" w:hAnsi="Calibri" w:eastAsia="宋体" w:cs="Times New Roman"/>
      <w:sz w:val="18"/>
      <w:szCs w:val="18"/>
    </w:rPr>
  </w:style>
  <w:style w:type="character" w:customStyle="1" w:styleId="14">
    <w:name w:val="页脚 Char"/>
    <w:basedOn w:val="9"/>
    <w:link w:val="4"/>
    <w:semiHidden/>
    <w:qFormat/>
    <w:uiPriority w:val="99"/>
    <w:rPr>
      <w:rFonts w:ascii="Calibri" w:hAnsi="Calibri" w:eastAsia="宋体" w:cs="Times New Roman"/>
      <w:sz w:val="18"/>
      <w:szCs w:val="18"/>
    </w:rPr>
  </w:style>
  <w:style w:type="character" w:customStyle="1" w:styleId="15">
    <w:name w:val="批注框文本 Char"/>
    <w:basedOn w:val="9"/>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394</Words>
  <Characters>2252</Characters>
  <Lines>18</Lines>
  <Paragraphs>5</Paragraphs>
  <TotalTime>18</TotalTime>
  <ScaleCrop>false</ScaleCrop>
  <LinksUpToDate>false</LinksUpToDate>
  <CharactersWithSpaces>2641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2025-09-28T13:26:00Z</dcterms:created>
  <dc:creator>admin</dc:creator>
  <cp:lastModifiedBy>user</cp:lastModifiedBy>
  <cp:lastPrinted>2025-09-28T15:45:00Z</cp:lastPrinted>
  <dcterms:modified xsi:type="dcterms:W3CDTF">2025-09-30T16:15:02Z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83FD02716B8D4893BA2141B147019394_13</vt:lpwstr>
  </property>
  <property fmtid="{D5CDD505-2E9C-101B-9397-08002B2CF9AE}" pid="4" name="KSOTemplateDocerSaveRecord">
    <vt:lpwstr>eyJoZGlkIjoiMTQyNTI5MmZlZTU5MDI5NjNhYWRkMTlhZDdhNDgwYjgiLCJ1c2VySWQiOiIyMzk1NTU2NDQifQ==</vt:lpwstr>
  </property>
</Properties>
</file>