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jc w:val="left"/>
        <w:outlineLvl w:val="0"/>
        <w:rPr>
          <w:rFonts w:ascii="Microsoft YaHei UI" w:hAnsi="Microsoft YaHei UI" w:eastAsia="Microsoft YaHei UI" w:cs="宋体"/>
          <w:b/>
          <w:bCs/>
          <w:spacing w:val="8"/>
          <w:kern w:val="36"/>
          <w:sz w:val="33"/>
          <w:szCs w:val="33"/>
        </w:rPr>
      </w:pPr>
      <w:r>
        <w:rPr>
          <w:rFonts w:hint="eastAsia" w:ascii="Microsoft YaHei UI" w:hAnsi="Microsoft YaHei UI" w:eastAsia="Microsoft YaHei UI" w:cs="宋体"/>
          <w:b/>
          <w:bCs/>
          <w:spacing w:val="8"/>
          <w:kern w:val="36"/>
          <w:sz w:val="33"/>
          <w:szCs w:val="33"/>
        </w:rPr>
        <w:t>中国作家协会2026年度“作家定点深入生活”项目申报通知</w:t>
      </w:r>
    </w:p>
    <w:p>
      <w:pPr>
        <w:widowControl/>
        <w:shd w:val="clear" w:color="auto" w:fill="FFFFFF"/>
        <w:spacing w:line="300" w:lineRule="atLeast"/>
        <w:ind w:right="150"/>
        <w:jc w:val="left"/>
        <w:rPr>
          <w:rFonts w:hint="eastAsia" w:ascii="宋体" w:hAnsi="宋体" w:eastAsia="宋体" w:cs="宋体"/>
          <w:kern w:val="0"/>
          <w:sz w:val="23"/>
          <w:szCs w:val="23"/>
        </w:rPr>
      </w:pPr>
      <w:r>
        <w:fldChar w:fldCharType="begin"/>
      </w:r>
      <w:r>
        <w:instrText xml:space="preserve"> HYPERLINK "javascript:void(0);" </w:instrText>
      </w:r>
      <w:r>
        <w:fldChar w:fldCharType="separate"/>
      </w:r>
      <w:r>
        <w:rPr>
          <w:rFonts w:hint="eastAsia" w:ascii="Microsoft YaHei UI" w:hAnsi="Microsoft YaHei UI" w:eastAsia="Microsoft YaHei UI" w:cs="宋体"/>
          <w:color w:val="0000FF"/>
          <w:spacing w:val="8"/>
          <w:kern w:val="0"/>
          <w:sz w:val="23"/>
        </w:rPr>
        <w:t>文艺报1949</w:t>
      </w:r>
      <w:r>
        <w:rPr>
          <w:rFonts w:hint="eastAsia" w:ascii="Microsoft YaHei UI" w:hAnsi="Microsoft YaHei UI" w:eastAsia="Microsoft YaHei UI" w:cs="宋体"/>
          <w:color w:val="0000FF"/>
          <w:spacing w:val="8"/>
          <w:kern w:val="0"/>
          <w:sz w:val="23"/>
        </w:rPr>
        <w:fldChar w:fldCharType="end"/>
      </w:r>
    </w:p>
    <w:p>
      <w:pPr>
        <w:widowControl/>
        <w:shd w:val="clear" w:color="auto" w:fill="FFFFFF"/>
        <w:spacing w:line="300" w:lineRule="atLeast"/>
        <w:jc w:val="left"/>
        <w:rPr>
          <w:rFonts w:hint="eastAsia" w:ascii="宋体" w:hAnsi="宋体" w:eastAsia="宋体" w:cs="宋体"/>
          <w:kern w:val="0"/>
          <w:sz w:val="24"/>
          <w:szCs w:val="24"/>
        </w:rPr>
      </w:pPr>
      <w:r>
        <w:rPr>
          <w:rFonts w:hint="eastAsia" w:ascii="Microsoft YaHei UI" w:hAnsi="Microsoft YaHei UI" w:eastAsia="Microsoft YaHei UI" w:cs="宋体"/>
          <w:spacing w:val="8"/>
          <w:kern w:val="0"/>
          <w:sz w:val="23"/>
          <w:szCs w:val="23"/>
        </w:rPr>
        <w:t> </w:t>
      </w:r>
      <w:r>
        <w:rPr>
          <w:rFonts w:hint="eastAsia" w:ascii="Microsoft YaHei UI" w:hAnsi="Microsoft YaHei UI" w:eastAsia="Microsoft YaHei UI" w:cs="宋体"/>
          <w:spacing w:val="8"/>
          <w:kern w:val="0"/>
          <w:sz w:val="23"/>
        </w:rPr>
        <w:t>2026年1月12日 15:26</w:t>
      </w:r>
      <w:r>
        <w:rPr>
          <w:rFonts w:hint="eastAsia" w:ascii="Microsoft YaHei UI" w:hAnsi="Microsoft YaHei UI" w:eastAsia="Microsoft YaHei UI" w:cs="宋体"/>
          <w:spacing w:val="8"/>
          <w:kern w:val="0"/>
          <w:sz w:val="23"/>
          <w:szCs w:val="23"/>
        </w:rPr>
        <w:t> </w:t>
      </w:r>
      <w:r>
        <w:rPr>
          <w:rFonts w:hint="eastAsia" w:ascii="Microsoft YaHei UI" w:hAnsi="Microsoft YaHei UI" w:eastAsia="Microsoft YaHei UI" w:cs="宋体"/>
          <w:spacing w:val="8"/>
          <w:kern w:val="0"/>
          <w:sz w:val="23"/>
        </w:rPr>
        <w:t>北京</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为深入学习贯彻习近平新时代中国特色社会主义思想，深入践行习近平文化思想，进一步推动“深入生活、扎根人民”主题实践活动走深走实，引导广大作家在新时代新征程上心怀“国之大者”，聚焦时代主题，坚守人民立场，努力创作更多增强人民精神力量的优秀作品，2026年中国作家协会继续开展“作家定点深入生活”项目，申报工作即日开始。现将有关事项通知如下：</w:t>
      </w:r>
      <w:r>
        <w:rPr>
          <w:rFonts w:hint="eastAsia" w:ascii="Microsoft YaHei UI" w:hAnsi="Microsoft YaHei UI" w:eastAsia="Microsoft YaHei UI" w:cs="宋体"/>
          <w:spacing w:val="8"/>
          <w:kern w:val="0"/>
          <w:sz w:val="24"/>
          <w:szCs w:val="24"/>
        </w:rPr>
        <w:br w:type="textWrapping"/>
      </w:r>
      <w:r>
        <w:rPr>
          <w:rFonts w:hint="eastAsia" w:ascii="Microsoft YaHei UI" w:hAnsi="Microsoft YaHei UI" w:eastAsia="Microsoft YaHei UI" w:cs="宋体"/>
          <w:b/>
          <w:bCs/>
          <w:color w:val="007AAA"/>
          <w:spacing w:val="15"/>
          <w:kern w:val="0"/>
          <w:sz w:val="24"/>
          <w:szCs w:val="24"/>
        </w:rPr>
        <w:t>一、申报条件</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申报本年度“作家定点深入生活”项目的作家应具备以下条件：</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1.创作立场正确、创作态度端正；</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2.身体健康，年龄一般在65周岁以下；</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3.具有成熟创作计划，具备相应创作实力；</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4.有充实基层生活经验的迫切需要。</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申报者的定点深入生活地点一般为乡村、社区、林牧区、厂矿、科技前沿、学校等生产生活一线，时间一般不少于3个月。</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007AAA"/>
          <w:spacing w:val="15"/>
          <w:kern w:val="0"/>
          <w:sz w:val="24"/>
          <w:szCs w:val="24"/>
        </w:rPr>
        <w:t>二、申报选题要求</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1.申报选题须为作家已纳入创作计划但未完成的作品，作品创作需作家深入题材所在地或行业进一步挖掘创作素材，丰富创作思路；</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2.申报选题应聚焦现实题材，着力于书写人民火热生活，捕捉伟大时代的脉搏律动，充分展现中国共产党带领全国人民推进和实现中国式现代化的奋斗历程及精神风貌；</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3.鼓励申报围绕庆祝中国人民解放军建军100周年，深刻反映人民军队光辉历程、强军兴军伟大实践与新时代军人精神风貌的选题；</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4.鼓励申报纪念红军长征胜利90周年的选题；鼓励申报与中国作家协会“新时代山乡巨变创作计划”“新时代文学攀登计划”紧密结合的选题；</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5.鼓励申报走进行业产业发展关键区域，书写传统产业转型与新兴产业崛起历程，展现新时代劳动者奋斗精神与时代风貌的选题；</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6.鼓励申报深入社区乡村日常生活，从日常点滴挖掘人民群众美好生活的故事，用文学传递温暖，展现平凡生活中的不平凡价值，彰显基层群众人文魅力的新大众文艺创作选题。</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007AAA"/>
          <w:spacing w:val="15"/>
          <w:kern w:val="0"/>
          <w:sz w:val="24"/>
          <w:szCs w:val="24"/>
        </w:rPr>
        <w:t>三、申报和推荐程序</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1.申报时间</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申报工作自本通知发布之日开始，至2026年3月31日截止。</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2.申报方式</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凡符合申报条件和申报选题要求的作家，无论是否为中国作家协会会员，均可申报。申报者应从中国作家网（http://www.chinawriter.com.cn）下载并填写申报表后，提交所在地或所在行业的中国作家协会团体会员单位或以下其他推荐单位。</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3.推荐单位</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项目申报推荐单位为中国作家协会各团体会员、鲁迅文学院，以及与作家约定创作计划但未完成作品的文学期刊、出版单位和持有互联网出版许可证的重点文学网站。</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4.推荐要求</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每个推荐单位的推荐人数一般不超过2人。推荐的申报者应包含青年作家、少数民族作家、基层作家、边远地区作家（含其中一类即可）。</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各推荐单位对申报者进行遴选，填写推荐意见并加盖公章后，报送中国作家协会作家定点深入生活办公室，并将汇总表电子版发送邮箱。</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b/>
          <w:bCs/>
          <w:color w:val="007AAA"/>
          <w:spacing w:val="15"/>
          <w:kern w:val="0"/>
          <w:sz w:val="24"/>
          <w:szCs w:val="24"/>
        </w:rPr>
        <w:t>四、其他事项</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1.本项目不接受已完成创作和进入出版或发表流程的作品申报。</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2.申报者不得同时申报本年度中国作家协会其他扶持项目。</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3.曾入选往年定点深入生活项目或中国作家协会其他创作扶持项目且尚未结项的，不接受其作者进行新的申报。</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4.中国作家协会所属部门（单位）工作人员不纳入作家定点深入生活项目扶持范围。</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5.项目专家论证会对申报者和选题进行论证，入选名单报中国作家协会书记处审批后，在《文艺报》和中国作家网公布。中国作家协会作家定点深入生活办公室与入选作家签订合同，并给予一定扶持。</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6.评审结果公布后，入选作家需在三个月内至少开展一次深入生活实践，总时长不少于10天。作家需详细记录深入采访的过程，包括收集写作素材、拍摄现场照片、视频，撰写定点深入生活小结，形成阶段性定点深入生活过程档案，并上报推荐单位。推荐单位对作家提交的阶段性定点深入生活档案进行审核，确保材料真实规范，并出具审核意见，提交中国作家协会作家定点深入生活办公室。</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地 址：北京市朝阳区东土城路25号中国作家协会作家定点深入生活办公室</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邮 编：100013</w:t>
      </w:r>
    </w:p>
    <w:p>
      <w:pPr>
        <w:widowControl/>
        <w:shd w:val="clear" w:color="auto" w:fill="FFFFFF"/>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邮 箱：zgzxclbzhc@163.com</w:t>
      </w:r>
    </w:p>
    <w:p>
      <w:pPr>
        <w:widowControl/>
        <w:shd w:val="clear" w:color="auto" w:fill="FFFFFF"/>
        <w:rPr>
          <w:rFonts w:hint="eastAsia" w:ascii="Microsoft YaHei UI" w:hAnsi="Microsoft YaHei UI" w:eastAsia="Microsoft YaHei UI" w:cs="宋体"/>
          <w:spacing w:val="15"/>
          <w:kern w:val="0"/>
          <w:sz w:val="24"/>
          <w:szCs w:val="24"/>
        </w:rPr>
      </w:pPr>
      <w:r>
        <w:rPr>
          <w:rFonts w:hint="eastAsia" w:ascii="Microsoft YaHei UI" w:hAnsi="Microsoft YaHei UI" w:eastAsia="Microsoft YaHei UI" w:cs="宋体"/>
          <w:spacing w:val="15"/>
          <w:kern w:val="0"/>
          <w:sz w:val="24"/>
          <w:szCs w:val="24"/>
        </w:rPr>
        <w:t>电 话：010-64489843、64489862</w:t>
      </w:r>
    </w:p>
    <w:p>
      <w:pPr>
        <w:widowControl/>
        <w:shd w:val="clear" w:color="auto" w:fill="FFFFFF"/>
        <w:rPr>
          <w:rFonts w:hint="eastAsia" w:ascii="Microsoft YaHei UI" w:hAnsi="Microsoft YaHei UI" w:eastAsia="Microsoft YaHei UI" w:cs="宋体"/>
          <w:spacing w:val="15"/>
          <w:kern w:val="0"/>
          <w:sz w:val="24"/>
          <w:szCs w:val="24"/>
        </w:rPr>
      </w:pPr>
    </w:p>
    <w:p>
      <w:pPr>
        <w:widowControl/>
        <w:shd w:val="clear" w:color="auto" w:fill="FFFFFF"/>
        <w:jc w:val="right"/>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中国作家协会作家定点深入</w:t>
      </w:r>
      <w:bookmarkStart w:id="0" w:name="_GoBack"/>
      <w:bookmarkEnd w:id="0"/>
      <w:r>
        <w:rPr>
          <w:rFonts w:hint="eastAsia" w:ascii="Microsoft YaHei UI" w:hAnsi="Microsoft YaHei UI" w:eastAsia="Microsoft YaHei UI" w:cs="宋体"/>
          <w:spacing w:val="15"/>
          <w:kern w:val="0"/>
          <w:sz w:val="24"/>
          <w:szCs w:val="24"/>
        </w:rPr>
        <w:t>生活办公室</w:t>
      </w:r>
    </w:p>
    <w:p>
      <w:pPr>
        <w:widowControl/>
        <w:shd w:val="clear" w:color="auto" w:fill="FFFFFF"/>
        <w:jc w:val="right"/>
        <w:rPr>
          <w:rFonts w:hint="eastAsia" w:ascii="Microsoft YaHei UI" w:hAnsi="Microsoft YaHei UI" w:eastAsia="Microsoft YaHei UI" w:cs="宋体"/>
          <w:b w:val="0"/>
          <w:bCs w:val="0"/>
          <w:spacing w:val="8"/>
          <w:kern w:val="0"/>
          <w:sz w:val="24"/>
          <w:szCs w:val="24"/>
        </w:rPr>
      </w:pPr>
      <w:r>
        <w:rPr>
          <w:rFonts w:hint="eastAsia" w:ascii="Microsoft YaHei UI" w:hAnsi="Microsoft YaHei UI" w:eastAsia="Microsoft YaHei UI" w:cs="宋体"/>
          <w:b w:val="0"/>
          <w:bCs w:val="0"/>
          <w:spacing w:val="15"/>
          <w:kern w:val="0"/>
          <w:sz w:val="24"/>
          <w:szCs w:val="24"/>
        </w:rPr>
        <w:t>中国作家协会创作联络部</w:t>
      </w:r>
    </w:p>
    <w:p>
      <w:pPr>
        <w:widowControl/>
        <w:shd w:val="clear" w:color="auto" w:fill="FFFFFF"/>
        <w:jc w:val="right"/>
        <w:rPr>
          <w:rFonts w:hint="eastAsia" w:ascii="Microsoft YaHei UI" w:hAnsi="Microsoft YaHei UI" w:eastAsia="Microsoft YaHei UI" w:cs="宋体"/>
          <w:spacing w:val="8"/>
          <w:kern w:val="0"/>
          <w:sz w:val="24"/>
          <w:szCs w:val="24"/>
        </w:rPr>
      </w:pPr>
      <w:r>
        <w:rPr>
          <w:rFonts w:hint="eastAsia" w:ascii="Microsoft YaHei UI" w:hAnsi="Microsoft YaHei UI" w:eastAsia="Microsoft YaHei UI" w:cs="宋体"/>
          <w:spacing w:val="15"/>
          <w:kern w:val="0"/>
          <w:sz w:val="24"/>
          <w:szCs w:val="24"/>
        </w:rPr>
        <w:t>2026年1月12日</w:t>
      </w:r>
    </w:p>
    <w:p>
      <w:pPr>
        <w:spacing w:line="560" w:lineRule="exact"/>
        <w:ind w:firstLine="675" w:firstLineChars="211"/>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UI">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E7D30"/>
    <w:rsid w:val="0005479C"/>
    <w:rsid w:val="002E7D30"/>
    <w:rsid w:val="00907C4B"/>
    <w:rsid w:val="00BD6793"/>
    <w:rsid w:val="00C42E25"/>
    <w:rsid w:val="00C56114"/>
    <w:rsid w:val="DED40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unhideWhenUsed/>
    <w:qFormat/>
    <w:uiPriority w:val="99"/>
    <w:rPr>
      <w:color w:val="0000FF"/>
      <w:u w:val="singl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 w:type="character" w:customStyle="1" w:styleId="15">
    <w:name w:val="rich_media_meta"/>
    <w:basedOn w:val="8"/>
    <w:qFormat/>
    <w:uiPriority w:val="0"/>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391</Words>
  <Characters>2231</Characters>
  <Lines>1</Lines>
  <Paragraphs>1</Paragraphs>
  <TotalTime>51</TotalTime>
  <ScaleCrop>false</ScaleCrop>
  <LinksUpToDate>false</LinksUpToDate>
  <CharactersWithSpaces>2617</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2026-01-13T10:29:00Z</dcterms:created>
  <dc:creator>lenovo</dc:creator>
  <cp:lastModifiedBy>user</cp:lastModifiedBy>
  <cp:lastPrinted>2026-01-13T10:52:00Z</cp:lastPrinted>
  <dcterms:modified xsi:type="dcterms:W3CDTF">2026-01-13T16:38:48Z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C9B6776AC34E07E498046669E2F13F01_42</vt:lpwstr>
  </property>
</Properties>
</file>