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微软雅黑" w:hAnsi="微软雅黑" w:eastAsia="微软雅黑" w:cs="Arial"/>
          <w:b/>
          <w:bCs/>
          <w:color w:val="000000"/>
          <w:kern w:val="0"/>
          <w:sz w:val="54"/>
          <w:szCs w:val="54"/>
        </w:rPr>
      </w:pPr>
      <w:r>
        <w:rPr>
          <w:rFonts w:hint="eastAsia" w:ascii="微软雅黑" w:hAnsi="微软雅黑" w:eastAsia="微软雅黑" w:cs="Arial"/>
          <w:b/>
          <w:bCs/>
          <w:color w:val="000000"/>
          <w:kern w:val="0"/>
          <w:sz w:val="54"/>
          <w:szCs w:val="54"/>
        </w:rPr>
        <w:t>2026年度中国作家协会重点作品扶持征集通知</w:t>
      </w:r>
    </w:p>
    <w:p>
      <w:pPr>
        <w:widowControl/>
        <w:shd w:val="clear" w:color="auto" w:fill="FFFFFF"/>
        <w:jc w:val="left"/>
        <w:rPr>
          <w:rFonts w:ascii="Arial" w:hAnsi="Arial" w:eastAsia="宋体" w:cs="Arial"/>
          <w:color w:val="000000"/>
          <w:kern w:val="0"/>
          <w:sz w:val="18"/>
          <w:szCs w:val="18"/>
        </w:rPr>
      </w:pP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color w:val="222222"/>
          <w:kern w:val="0"/>
          <w:sz w:val="29"/>
          <w:szCs w:val="29"/>
        </w:rPr>
        <w:t>为深入学习贯彻习近平新时代中国特色社会主义思想，深入践行习近平文化思想，推动新时代文学高质量发展，促进多出精品、多出人才，2026年中国作家协会继续开展重点作品扶持工作，现将申报事项通知如下：</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一、申报选题要求</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（一）</w:t>
      </w:r>
      <w:r>
        <w:rPr>
          <w:rFonts w:ascii="Arial" w:hAnsi="Arial" w:eastAsia="宋体" w:cs="Arial"/>
          <w:color w:val="222222"/>
          <w:kern w:val="0"/>
          <w:sz w:val="29"/>
          <w:szCs w:val="29"/>
        </w:rPr>
        <w:t>创作选题须为长篇作品或围绕特定主题创作的完整作品。理论评论选题须为专著或特定主题的论文集。</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（二）</w:t>
      </w:r>
      <w:r>
        <w:rPr>
          <w:rFonts w:ascii="Arial" w:hAnsi="Arial" w:eastAsia="宋体" w:cs="Arial"/>
          <w:color w:val="222222"/>
          <w:kern w:val="0"/>
          <w:sz w:val="29"/>
          <w:szCs w:val="29"/>
        </w:rPr>
        <w:t>申报作者应具有一定的创作或研究能力、较高的思想艺术追求和精益求精的写作态度。凡符合选题要求，无论作者是否为中国作家协会会员，均可申报。</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二、</w:t>
      </w:r>
      <w:r>
        <w:rPr>
          <w:rFonts w:hint="eastAsia" w:ascii="Arial" w:hAnsi="Arial" w:eastAsia="宋体" w:cs="Arial"/>
          <w:b/>
          <w:bCs/>
          <w:color w:val="222222"/>
          <w:kern w:val="0"/>
          <w:sz w:val="29"/>
          <w:lang w:val="en-US" w:eastAsia="zh-CN"/>
        </w:rPr>
        <w:t>2026</w:t>
      </w:r>
      <w:bookmarkStart w:id="0" w:name="_GoBack"/>
      <w:bookmarkEnd w:id="0"/>
      <w:r>
        <w:rPr>
          <w:rFonts w:ascii="Arial" w:hAnsi="Arial" w:eastAsia="宋体" w:cs="Arial"/>
          <w:b/>
          <w:bCs/>
          <w:color w:val="222222"/>
          <w:kern w:val="0"/>
          <w:sz w:val="29"/>
        </w:rPr>
        <w:t>年设立以下主题专项</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color w:val="007AAA"/>
          <w:kern w:val="0"/>
          <w:sz w:val="29"/>
          <w:szCs w:val="29"/>
        </w:rPr>
        <w:t>（一）“奋进新征程、书写新史诗”主题专项</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color w:val="222222"/>
          <w:kern w:val="0"/>
          <w:sz w:val="29"/>
          <w:szCs w:val="29"/>
        </w:rPr>
        <w:t>紧紧围绕以中国式现代化全面推进强国建设、民族复兴伟业，倡导和鼓励讴歌新时代的伟大变革，反映人民追求美好生活的文学创作。申报选题应聚焦现实题材，展示新时代的变革性实践、突破性进展、标志性成果，表现中国人民踔厉奋发、勇毅前行的精神风貌，把时代视野与百姓视角更好地结合起来，表达真实、立体、全面的中国，激励人们意气风发地奋进新征程、建功新时代。</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color w:val="222222"/>
          <w:kern w:val="0"/>
          <w:sz w:val="29"/>
          <w:szCs w:val="29"/>
        </w:rPr>
        <w:t>本专项提倡艺术手法和风格的多样性，力求思想精深、艺术精湛。</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color w:val="007AAA"/>
          <w:kern w:val="0"/>
          <w:sz w:val="29"/>
          <w:szCs w:val="29"/>
        </w:rPr>
        <w:t>（二）“庆祝中国人民解放军建军100周年”主题专项</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color w:val="222222"/>
          <w:kern w:val="0"/>
          <w:sz w:val="29"/>
          <w:szCs w:val="29"/>
        </w:rPr>
        <w:t>为书写中国人民解放军建军百年光辉历程、展现新时代人民军队精神风貌，设立本专项。申报选题应注重反映中国人民解放军在中国共产党领导下建立的伟大历史功勋；纪念中国工农红军长征胜利90周年，传承和弘扬长征精神；聚焦习近平强军思想指引下，新时代国防和军队建设取得的历史性成就、发生的历史性变革。</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color w:val="007AAA"/>
          <w:kern w:val="0"/>
          <w:sz w:val="29"/>
          <w:szCs w:val="29"/>
        </w:rPr>
        <w:t>（三）“新时代文学”“新大众文艺”“大文学观”理论研究主题专项</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color w:val="222222"/>
          <w:kern w:val="0"/>
          <w:sz w:val="29"/>
          <w:szCs w:val="29"/>
        </w:rPr>
        <w:t>申报选题应研究新时代文学的重要理论问题，关注“新大众文艺”“大文学观”及新时代文学重要现象和作家作品的研究和评论。</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三、申报时间和程序</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（一）申报时间</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color w:val="222222"/>
          <w:kern w:val="0"/>
          <w:sz w:val="29"/>
          <w:szCs w:val="29"/>
        </w:rPr>
        <w:t>申报工作自通知发布之日开始，至2026年3月31日截止。</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（二）申报程序</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1.</w:t>
      </w:r>
      <w:r>
        <w:rPr>
          <w:rFonts w:ascii="Arial" w:hAnsi="Arial" w:eastAsia="宋体" w:cs="Arial"/>
          <w:color w:val="222222"/>
          <w:kern w:val="0"/>
          <w:sz w:val="29"/>
          <w:szCs w:val="29"/>
        </w:rPr>
        <w:t>中国作家协会各团体会员、中央军委政治工作部宣传局、出版社、文学期刊社等为重点作品扶持推荐单位。作者可通过上述推荐单位申报。</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2.</w:t>
      </w:r>
      <w:r>
        <w:rPr>
          <w:rFonts w:ascii="Arial" w:hAnsi="Arial" w:eastAsia="宋体" w:cs="Arial"/>
          <w:color w:val="222222"/>
          <w:kern w:val="0"/>
          <w:sz w:val="29"/>
          <w:szCs w:val="29"/>
        </w:rPr>
        <w:t>推荐单位接受申报后，进行论证和筛选，填写推荐意见并加盖公章。各推荐单位报送的选题不超过5个。</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3.</w:t>
      </w:r>
      <w:r>
        <w:rPr>
          <w:rFonts w:ascii="Arial" w:hAnsi="Arial" w:eastAsia="宋体" w:cs="Arial"/>
          <w:color w:val="222222"/>
          <w:kern w:val="0"/>
          <w:sz w:val="29"/>
          <w:szCs w:val="29"/>
        </w:rPr>
        <w:t>申报者须认真填写申报表格，说明写作计划，提供构思大纲和作品部分文本。申报表格请从中国作家网（http://www.chinawriter.com.cn）下载。纸质版汇总表和申报表一式一份，请寄送重点作品扶持办公室。</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4.</w:t>
      </w:r>
      <w:r>
        <w:rPr>
          <w:rFonts w:ascii="Arial" w:hAnsi="Arial" w:eastAsia="宋体" w:cs="Arial"/>
          <w:color w:val="222222"/>
          <w:kern w:val="0"/>
          <w:sz w:val="29"/>
          <w:szCs w:val="29"/>
        </w:rPr>
        <w:t>重点作品扶持办公室向有关单位定向征集写作、出版计划。申报单位须提供有关计划方案。</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5.</w:t>
      </w:r>
      <w:r>
        <w:rPr>
          <w:rFonts w:ascii="Arial" w:hAnsi="Arial" w:eastAsia="宋体" w:cs="Arial"/>
          <w:color w:val="222222"/>
          <w:kern w:val="0"/>
          <w:sz w:val="29"/>
          <w:szCs w:val="29"/>
        </w:rPr>
        <w:t>除定向征集的写作或出版计划外，不接受个人或多人作品合集申报。</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6.</w:t>
      </w:r>
      <w:r>
        <w:rPr>
          <w:rFonts w:ascii="Arial" w:hAnsi="Arial" w:eastAsia="宋体" w:cs="Arial"/>
          <w:color w:val="222222"/>
          <w:kern w:val="0"/>
          <w:sz w:val="29"/>
          <w:szCs w:val="29"/>
        </w:rPr>
        <w:t>作者可依据重点作品扶持本年度主题专项进行申报，也可另行提出选题。</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7.</w:t>
      </w:r>
      <w:r>
        <w:rPr>
          <w:rFonts w:ascii="Arial" w:hAnsi="Arial" w:eastAsia="宋体" w:cs="Arial"/>
          <w:color w:val="222222"/>
          <w:kern w:val="0"/>
          <w:sz w:val="29"/>
          <w:szCs w:val="29"/>
        </w:rPr>
        <w:t>网络文学重点扶持项目由中国作家协会网络文学中心另行征集。</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四、其他事项</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（一）</w:t>
      </w:r>
      <w:r>
        <w:rPr>
          <w:rFonts w:ascii="Arial" w:hAnsi="Arial" w:eastAsia="宋体" w:cs="Arial"/>
          <w:color w:val="222222"/>
          <w:kern w:val="0"/>
          <w:sz w:val="29"/>
          <w:szCs w:val="29"/>
        </w:rPr>
        <w:t>曾获重点作品扶持或中国作家协会其他面向个人的支持项目的作者，如有关作品尚未结项，本年度不能申报。征集截止日期之前已出版的作品，不能申报。</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b/>
          <w:bCs/>
          <w:color w:val="222222"/>
          <w:kern w:val="0"/>
          <w:sz w:val="29"/>
        </w:rPr>
        <w:t>（二）</w:t>
      </w:r>
      <w:r>
        <w:rPr>
          <w:rFonts w:ascii="Arial" w:hAnsi="Arial" w:eastAsia="宋体" w:cs="Arial"/>
          <w:color w:val="222222"/>
          <w:kern w:val="0"/>
          <w:sz w:val="29"/>
          <w:szCs w:val="29"/>
        </w:rPr>
        <w:t>中国作家协会书记处将聘请专家组成重点作品扶持项目论证委员会，对选题价值和申报者的完成能力进行综合评估，以投票方式决定重点作品扶持项目，报中国作家协会书记处审批。最终确定的重点作品扶持项目将在《文艺报》和中国作家网上公布。</w:t>
      </w:r>
    </w:p>
    <w:p>
      <w:pPr>
        <w:widowControl/>
        <w:shd w:val="clear" w:color="auto" w:fill="FFFFFF"/>
        <w:spacing w:after="225" w:line="450" w:lineRule="atLeast"/>
        <w:rPr>
          <w:rFonts w:ascii="Arial" w:hAnsi="Arial" w:eastAsia="宋体" w:cs="Arial"/>
          <w:color w:val="222222"/>
          <w:kern w:val="0"/>
          <w:sz w:val="29"/>
          <w:szCs w:val="29"/>
        </w:rPr>
      </w:pP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color w:val="222222"/>
          <w:kern w:val="0"/>
          <w:sz w:val="29"/>
          <w:szCs w:val="29"/>
        </w:rPr>
        <w:t>地址：北京市朝阳区东土城路25号</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color w:val="222222"/>
          <w:kern w:val="0"/>
          <w:sz w:val="29"/>
          <w:szCs w:val="29"/>
        </w:rPr>
        <w:t>　　　中国作家协会重点作品扶持办公室</w:t>
      </w:r>
    </w:p>
    <w:p>
      <w:pPr>
        <w:widowControl/>
        <w:shd w:val="clear" w:color="auto" w:fill="FFFFFF"/>
        <w:spacing w:after="225" w:line="450" w:lineRule="atLeast"/>
        <w:rPr>
          <w:rFonts w:ascii="Arial" w:hAnsi="Arial" w:eastAsia="宋体" w:cs="Arial"/>
          <w:color w:val="222222"/>
          <w:kern w:val="0"/>
          <w:sz w:val="29"/>
          <w:szCs w:val="29"/>
        </w:rPr>
      </w:pPr>
      <w:r>
        <w:rPr>
          <w:rFonts w:ascii="Arial" w:hAnsi="Arial" w:eastAsia="宋体" w:cs="Arial"/>
          <w:color w:val="222222"/>
          <w:kern w:val="0"/>
          <w:sz w:val="29"/>
          <w:szCs w:val="29"/>
        </w:rPr>
        <w:t>邮编：100013</w:t>
      </w:r>
    </w:p>
    <w:p>
      <w:pPr>
        <w:widowControl/>
        <w:shd w:val="clear" w:color="auto" w:fill="FFFFFF"/>
        <w:spacing w:line="450" w:lineRule="atLeast"/>
        <w:rPr>
          <w:rFonts w:ascii="Arial" w:hAnsi="Arial" w:eastAsia="宋体" w:cs="Arial"/>
          <w:color w:val="222222"/>
          <w:kern w:val="0"/>
          <w:sz w:val="29"/>
          <w:szCs w:val="29"/>
        </w:rPr>
      </w:pPr>
      <w:r>
        <w:rPr>
          <w:rFonts w:ascii="Arial" w:hAnsi="Arial" w:eastAsia="宋体" w:cs="Arial"/>
          <w:color w:val="222222"/>
          <w:kern w:val="0"/>
          <w:sz w:val="29"/>
          <w:szCs w:val="29"/>
        </w:rPr>
        <w:t>电话：010-64489755、64489774</w:t>
      </w:r>
    </w:p>
    <w:p>
      <w:pPr>
        <w:widowControl/>
        <w:shd w:val="clear" w:color="auto" w:fill="FFFFFF"/>
        <w:spacing w:line="450" w:lineRule="atLeast"/>
        <w:jc w:val="right"/>
        <w:rPr>
          <w:rFonts w:ascii="Arial" w:hAnsi="Arial" w:eastAsia="宋体" w:cs="Arial"/>
          <w:color w:val="222222"/>
          <w:kern w:val="0"/>
          <w:sz w:val="29"/>
          <w:szCs w:val="29"/>
        </w:rPr>
      </w:pPr>
      <w:r>
        <w:rPr>
          <w:rFonts w:ascii="Arial" w:hAnsi="Arial" w:eastAsia="宋体" w:cs="Arial"/>
          <w:color w:val="222222"/>
          <w:kern w:val="0"/>
          <w:sz w:val="29"/>
          <w:szCs w:val="29"/>
        </w:rPr>
        <w:t>中国作家协会重点作品扶持办公室</w:t>
      </w:r>
    </w:p>
    <w:p>
      <w:pPr>
        <w:widowControl/>
        <w:shd w:val="clear" w:color="auto" w:fill="FFFFFF"/>
        <w:spacing w:line="450" w:lineRule="atLeast"/>
        <w:jc w:val="right"/>
        <w:rPr>
          <w:rFonts w:ascii="Arial" w:hAnsi="Arial" w:eastAsia="宋体" w:cs="Arial"/>
          <w:color w:val="222222"/>
          <w:kern w:val="0"/>
          <w:sz w:val="29"/>
          <w:szCs w:val="29"/>
        </w:rPr>
      </w:pPr>
      <w:r>
        <w:rPr>
          <w:rFonts w:ascii="Arial" w:hAnsi="Arial" w:eastAsia="宋体" w:cs="Arial"/>
          <w:color w:val="222222"/>
          <w:kern w:val="0"/>
          <w:sz w:val="29"/>
          <w:szCs w:val="29"/>
        </w:rPr>
        <w:t>2026年2月4日</w:t>
      </w:r>
    </w:p>
    <w:p>
      <w:pPr>
        <w:widowControl/>
        <w:shd w:val="clear" w:color="auto" w:fill="FFFFFF"/>
        <w:spacing w:line="450" w:lineRule="atLeast"/>
        <w:rPr>
          <w:rFonts w:ascii="Arial" w:hAnsi="Arial" w:eastAsia="宋体" w:cs="Arial"/>
          <w:color w:val="222222"/>
          <w:kern w:val="0"/>
          <w:sz w:val="29"/>
          <w:szCs w:val="29"/>
        </w:rPr>
      </w:pPr>
      <w:r>
        <w:rPr>
          <w:rFonts w:ascii="Arial" w:hAnsi="Arial" w:eastAsia="宋体" w:cs="Arial"/>
          <w:color w:val="222222"/>
          <w:kern w:val="0"/>
          <w:sz w:val="29"/>
          <w:szCs w:val="29"/>
        </w:rPr>
        <w:br w:type="textWrapping"/>
      </w:r>
    </w:p>
    <w:p>
      <w:pPr>
        <w:widowControl/>
        <w:shd w:val="clear" w:color="auto" w:fill="FFFFFF"/>
        <w:spacing w:line="450" w:lineRule="atLeast"/>
        <w:rPr>
          <w:rFonts w:ascii="Arial" w:hAnsi="Arial" w:eastAsia="宋体" w:cs="Arial"/>
          <w:color w:val="222222"/>
          <w:kern w:val="0"/>
          <w:sz w:val="29"/>
          <w:szCs w:val="29"/>
        </w:rPr>
      </w:pPr>
      <w:r>
        <w:rPr>
          <w:rFonts w:ascii="Arial" w:hAnsi="Arial" w:eastAsia="宋体" w:cs="Arial"/>
          <w:b/>
          <w:bCs/>
          <w:color w:val="222222"/>
          <w:kern w:val="0"/>
          <w:sz w:val="29"/>
        </w:rPr>
        <w:t>附件：1.2026年度中国作协重点作品扶持项目申报选题汇总表</w:t>
      </w:r>
    </w:p>
    <w:p>
      <w:pPr>
        <w:widowControl/>
        <w:shd w:val="clear" w:color="auto" w:fill="FFFFFF"/>
        <w:rPr>
          <w:rFonts w:ascii="Arial" w:hAnsi="Arial" w:eastAsia="宋体" w:cs="Arial"/>
          <w:color w:val="000000"/>
          <w:kern w:val="0"/>
          <w:sz w:val="18"/>
          <w:szCs w:val="18"/>
        </w:rPr>
      </w:pPr>
      <w:r>
        <w:rPr>
          <w:rFonts w:ascii="Arial" w:hAnsi="Arial" w:eastAsia="宋体" w:cs="Arial"/>
          <w:color w:val="000000"/>
          <w:kern w:val="0"/>
          <w:sz w:val="18"/>
          <w:szCs w:val="18"/>
        </w:rPr>
        <w:drawing>
          <wp:inline distT="0" distB="0" distL="0" distR="0">
            <wp:extent cx="3810000" cy="3810000"/>
            <wp:effectExtent l="19050" t="0" r="0" b="0"/>
            <wp:docPr id="3" name="图片 3" descr="https://pics2.baidu.com/feed/f11f3a292df5e0feb9256fd82b151ab95fdf72b4.jpeg@f_auto?token=5c2ae2d989bc5bb132f8b576346e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pics2.baidu.com/feed/f11f3a292df5e0feb9256fd82b151ab95fdf72b4.jpeg@f_auto?token=5c2ae2d989bc5bb132f8b576346e5490"/>
                    <pic:cNvPicPr>
                      <a:picLocks noChangeAspect="1" noChangeArrowheads="1"/>
                    </pic:cNvPicPr>
                  </pic:nvPicPr>
                  <pic:blipFill>
                    <a:blip r:embed="rId4" cstate="print"/>
                    <a:srcRect/>
                    <a:stretch>
                      <a:fillRect/>
                    </a:stretch>
                  </pic:blipFill>
                  <pic:spPr>
                    <a:xfrm>
                      <a:off x="0" y="0"/>
                      <a:ext cx="3810000" cy="3810000"/>
                    </a:xfrm>
                    <a:prstGeom prst="rect">
                      <a:avLst/>
                    </a:prstGeom>
                    <a:noFill/>
                    <a:ln w="9525">
                      <a:noFill/>
                      <a:miter lim="800000"/>
                      <a:headEnd/>
                      <a:tailEnd/>
                    </a:ln>
                  </pic:spPr>
                </pic:pic>
              </a:graphicData>
            </a:graphic>
          </wp:inline>
        </w:drawing>
      </w:r>
    </w:p>
    <w:p>
      <w:pPr>
        <w:widowControl/>
        <w:shd w:val="clear" w:color="auto" w:fill="FFFFFF"/>
        <w:spacing w:line="450" w:lineRule="atLeast"/>
        <w:rPr>
          <w:rFonts w:ascii="Arial" w:hAnsi="Arial" w:eastAsia="宋体" w:cs="Arial"/>
          <w:color w:val="222222"/>
          <w:kern w:val="0"/>
          <w:sz w:val="29"/>
          <w:szCs w:val="29"/>
        </w:rPr>
      </w:pPr>
      <w:r>
        <w:rPr>
          <w:rFonts w:ascii="Arial" w:hAnsi="Arial" w:eastAsia="宋体" w:cs="Arial"/>
          <w:b/>
          <w:bCs/>
          <w:color w:val="222222"/>
          <w:kern w:val="0"/>
          <w:sz w:val="29"/>
        </w:rPr>
        <w:t>2.中国作家协会重点作品扶持申报表</w:t>
      </w:r>
    </w:p>
    <w:p>
      <w:pPr>
        <w:widowControl/>
        <w:shd w:val="clear" w:color="auto" w:fill="FFFFFF"/>
        <w:rPr>
          <w:rFonts w:ascii="Arial" w:hAnsi="Arial" w:eastAsia="宋体" w:cs="Arial"/>
          <w:color w:val="000000"/>
          <w:kern w:val="0"/>
          <w:sz w:val="18"/>
          <w:szCs w:val="18"/>
        </w:rPr>
      </w:pPr>
      <w:r>
        <w:rPr>
          <w:rFonts w:ascii="Arial" w:hAnsi="Arial" w:eastAsia="宋体" w:cs="Arial"/>
          <w:color w:val="000000"/>
          <w:kern w:val="0"/>
          <w:sz w:val="18"/>
          <w:szCs w:val="18"/>
        </w:rPr>
        <w:drawing>
          <wp:inline distT="0" distB="0" distL="0" distR="0">
            <wp:extent cx="3810000" cy="3810000"/>
            <wp:effectExtent l="19050" t="0" r="0" b="0"/>
            <wp:docPr id="4" name="图片 4" descr="https://pics4.baidu.com/feed/574e9258d109b3dea098150cb4ca4290800a4c31.jpeg@f_auto?token=466d0f21d93beccf2320f6aff311fb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pics4.baidu.com/feed/574e9258d109b3dea098150cb4ca4290800a4c31.jpeg@f_auto?token=466d0f21d93beccf2320f6aff311fbcb"/>
                    <pic:cNvPicPr>
                      <a:picLocks noChangeAspect="1" noChangeArrowheads="1"/>
                    </pic:cNvPicPr>
                  </pic:nvPicPr>
                  <pic:blipFill>
                    <a:blip r:embed="rId5" cstate="print"/>
                    <a:srcRect/>
                    <a:stretch>
                      <a:fillRect/>
                    </a:stretch>
                  </pic:blipFill>
                  <pic:spPr>
                    <a:xfrm>
                      <a:off x="0" y="0"/>
                      <a:ext cx="3810000" cy="3810000"/>
                    </a:xfrm>
                    <a:prstGeom prst="rect">
                      <a:avLst/>
                    </a:prstGeom>
                    <a:noFill/>
                    <a:ln w="9525">
                      <a:noFill/>
                      <a:miter lim="800000"/>
                      <a:headEnd/>
                      <a:tailEnd/>
                    </a:ln>
                  </pic:spPr>
                </pic:pic>
              </a:graphicData>
            </a:graphic>
          </wp:inline>
        </w:drawing>
      </w:r>
    </w:p>
    <w:p>
      <w:pPr>
        <w:widowControl/>
        <w:shd w:val="clear" w:color="auto" w:fill="FFFFFF"/>
        <w:spacing w:line="450" w:lineRule="atLeast"/>
        <w:jc w:val="center"/>
        <w:rPr>
          <w:rFonts w:ascii="Arial" w:hAnsi="Arial" w:eastAsia="宋体" w:cs="Arial"/>
          <w:color w:val="222222"/>
          <w:kern w:val="0"/>
          <w:sz w:val="29"/>
          <w:szCs w:val="29"/>
        </w:rPr>
      </w:pPr>
      <w:r>
        <w:rPr>
          <w:rFonts w:ascii="Arial" w:hAnsi="Arial" w:eastAsia="宋体" w:cs="Arial"/>
          <w:color w:val="A0A0A0"/>
          <w:kern w:val="0"/>
          <w:sz w:val="29"/>
          <w:szCs w:val="29"/>
        </w:rPr>
        <w:t>排版：单小菁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2E0C"/>
    <w:rsid w:val="000D794B"/>
    <w:rsid w:val="00531D08"/>
    <w:rsid w:val="006C6E9E"/>
    <w:rsid w:val="00743CE2"/>
    <w:rsid w:val="007A6224"/>
    <w:rsid w:val="00A32E0C"/>
    <w:rsid w:val="00C56114"/>
    <w:rsid w:val="00D82CC5"/>
    <w:rsid w:val="7FBAE192"/>
    <w:rsid w:val="E4BFC6C2"/>
    <w:rsid w:val="FFBB0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_2ggwi"/>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_2sjh9"/>
    <w:basedOn w:val="7"/>
    <w:qFormat/>
    <w:uiPriority w:val="0"/>
  </w:style>
  <w:style w:type="character" w:customStyle="1" w:styleId="14">
    <w:name w:val="_3lhqr"/>
    <w:basedOn w:val="7"/>
    <w:qFormat/>
    <w:uiPriority w:val="0"/>
  </w:style>
  <w:style w:type="character" w:customStyle="1" w:styleId="15">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304</Words>
  <Characters>1736</Characters>
  <Lines>14</Lines>
  <Paragraphs>4</Paragraphs>
  <TotalTime>22</TotalTime>
  <ScaleCrop>false</ScaleCrop>
  <LinksUpToDate>false</LinksUpToDate>
  <CharactersWithSpaces>2036</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2026-02-04T17:28:00Z</dcterms:created>
  <dc:creator>lenovo</dc:creator>
  <cp:lastModifiedBy>user</cp:lastModifiedBy>
  <cp:lastPrinted>2026-02-05T08:54:00Z</cp:lastPrinted>
  <dcterms:modified xsi:type="dcterms:W3CDTF">2026-02-05T14:51:39Z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B123439965E5E64AAA3D846958AA160A_42</vt:lpwstr>
  </property>
</Properties>
</file>